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F2C" w:rsidRPr="00B42D1A" w:rsidRDefault="00B42D1A" w:rsidP="00B42D1A">
      <w:pPr>
        <w:autoSpaceDE w:val="0"/>
        <w:autoSpaceDN w:val="0"/>
        <w:adjustRightInd w:val="0"/>
        <w:spacing w:after="0" w:line="240" w:lineRule="auto"/>
        <w:jc w:val="both"/>
        <w:rPr>
          <w:rFonts w:cs="FSLola-Bold"/>
          <w:b/>
          <w:bCs/>
          <w:caps/>
          <w:color w:val="92D050"/>
          <w:sz w:val="28"/>
          <w:szCs w:val="26"/>
        </w:rPr>
      </w:pPr>
      <w:r w:rsidRPr="00B42D1A">
        <w:rPr>
          <w:rFonts w:cs="FSLola-Bold"/>
          <w:b/>
          <w:bCs/>
          <w:caps/>
          <w:color w:val="92D050"/>
          <w:sz w:val="28"/>
          <w:szCs w:val="26"/>
        </w:rPr>
        <w:t>indicateurs trimestriels T2 2020</w:t>
      </w:r>
    </w:p>
    <w:p w:rsidR="00E30042" w:rsidRDefault="00E30042" w:rsidP="00691AF5">
      <w:pPr>
        <w:autoSpaceDE w:val="0"/>
        <w:autoSpaceDN w:val="0"/>
        <w:adjustRightInd w:val="0"/>
        <w:spacing w:after="0" w:line="240" w:lineRule="auto"/>
        <w:jc w:val="both"/>
        <w:rPr>
          <w:rFonts w:cs="FSLola-Bold"/>
          <w:b/>
          <w:bCs/>
          <w:color w:val="548DD4" w:themeColor="text2" w:themeTint="99"/>
          <w:sz w:val="20"/>
          <w:szCs w:val="20"/>
        </w:rPr>
      </w:pPr>
    </w:p>
    <w:p w:rsidR="00540ABF" w:rsidRDefault="00546ECB" w:rsidP="00691AF5">
      <w:pPr>
        <w:autoSpaceDE w:val="0"/>
        <w:autoSpaceDN w:val="0"/>
        <w:adjustRightInd w:val="0"/>
        <w:spacing w:after="0" w:line="240" w:lineRule="auto"/>
        <w:jc w:val="both"/>
        <w:rPr>
          <w:rFonts w:cs="FSLola-Bold"/>
          <w:b/>
          <w:bCs/>
          <w:color w:val="548DD4" w:themeColor="text2" w:themeTint="99"/>
          <w:sz w:val="20"/>
          <w:szCs w:val="20"/>
          <w:u w:val="single"/>
        </w:rPr>
      </w:pPr>
      <w:r>
        <w:rPr>
          <w:rFonts w:cs="FSLola-Bold"/>
          <w:b/>
          <w:bCs/>
          <w:color w:val="548DD4" w:themeColor="text2" w:themeTint="99"/>
          <w:sz w:val="20"/>
          <w:szCs w:val="20"/>
          <w:u w:val="single"/>
        </w:rPr>
        <w:t xml:space="preserve">INDICATEURS </w:t>
      </w:r>
      <w:r w:rsidR="00540ABF" w:rsidRPr="003715D0">
        <w:rPr>
          <w:rFonts w:cs="FSLola-Bold"/>
          <w:b/>
          <w:bCs/>
          <w:color w:val="548DD4" w:themeColor="text2" w:themeTint="99"/>
          <w:sz w:val="20"/>
          <w:szCs w:val="20"/>
          <w:u w:val="single"/>
        </w:rPr>
        <w:t>CLÉS</w:t>
      </w:r>
      <w:r w:rsidR="007604DB">
        <w:rPr>
          <w:rFonts w:cs="FSLola-Bold"/>
          <w:b/>
          <w:bCs/>
          <w:color w:val="548DD4" w:themeColor="text2" w:themeTint="99"/>
          <w:sz w:val="20"/>
          <w:szCs w:val="20"/>
          <w:u w:val="single"/>
        </w:rPr>
        <w:t>*</w:t>
      </w:r>
    </w:p>
    <w:p w:rsidR="001047D1" w:rsidRPr="003715D0" w:rsidRDefault="001047D1" w:rsidP="00691AF5">
      <w:pPr>
        <w:autoSpaceDE w:val="0"/>
        <w:autoSpaceDN w:val="0"/>
        <w:adjustRightInd w:val="0"/>
        <w:spacing w:after="0" w:line="240" w:lineRule="auto"/>
        <w:jc w:val="both"/>
        <w:rPr>
          <w:rFonts w:cs="FSLola-Bold"/>
          <w:b/>
          <w:bCs/>
          <w:color w:val="548DD4" w:themeColor="text2" w:themeTint="99"/>
          <w:sz w:val="20"/>
          <w:szCs w:val="20"/>
          <w:u w:val="single"/>
        </w:rPr>
      </w:pPr>
    </w:p>
    <w:p w:rsidR="00AC255F" w:rsidRDefault="000A582D" w:rsidP="006030D3">
      <w:pPr>
        <w:autoSpaceDE w:val="0"/>
        <w:autoSpaceDN w:val="0"/>
        <w:adjustRightInd w:val="0"/>
        <w:spacing w:after="0" w:line="240" w:lineRule="auto"/>
        <w:jc w:val="both"/>
        <w:rPr>
          <w:rFonts w:cs="DIN-Regular"/>
          <w:color w:val="1A1A1A"/>
          <w:sz w:val="20"/>
          <w:szCs w:val="20"/>
        </w:rPr>
      </w:pPr>
      <w:r>
        <w:rPr>
          <w:rFonts w:cs="DIN-Regular"/>
          <w:color w:val="1A1A1A"/>
          <w:sz w:val="20"/>
          <w:szCs w:val="20"/>
        </w:rPr>
        <w:t xml:space="preserve">• </w:t>
      </w:r>
      <w:r w:rsidR="003E2C5D">
        <w:rPr>
          <w:rFonts w:cs="DIN-Regular"/>
          <w:color w:val="1A1A1A"/>
          <w:sz w:val="20"/>
          <w:szCs w:val="20"/>
        </w:rPr>
        <w:t>L</w:t>
      </w:r>
      <w:r w:rsidRPr="000A582D">
        <w:rPr>
          <w:rFonts w:cs="DIN-Regular"/>
          <w:color w:val="1A1A1A"/>
          <w:sz w:val="20"/>
          <w:szCs w:val="20"/>
        </w:rPr>
        <w:t>e chi</w:t>
      </w:r>
      <w:r w:rsidR="00900C7A">
        <w:rPr>
          <w:rFonts w:cs="DIN-Regular"/>
          <w:color w:val="1A1A1A"/>
          <w:sz w:val="20"/>
          <w:szCs w:val="20"/>
        </w:rPr>
        <w:t xml:space="preserve">ffre d’affaires </w:t>
      </w:r>
      <w:r w:rsidR="00C8318B">
        <w:rPr>
          <w:rFonts w:cs="DIN-Regular"/>
          <w:color w:val="1A1A1A"/>
          <w:sz w:val="20"/>
          <w:szCs w:val="20"/>
        </w:rPr>
        <w:t xml:space="preserve">consolidé </w:t>
      </w:r>
      <w:r w:rsidR="00900C7A">
        <w:rPr>
          <w:rFonts w:cs="DIN-Regular"/>
          <w:color w:val="1A1A1A"/>
          <w:sz w:val="20"/>
          <w:szCs w:val="20"/>
        </w:rPr>
        <w:t xml:space="preserve">d’ADM a </w:t>
      </w:r>
      <w:r w:rsidR="008E2BB0">
        <w:rPr>
          <w:rFonts w:cs="DIN-Regular"/>
          <w:color w:val="1A1A1A"/>
          <w:sz w:val="20"/>
          <w:szCs w:val="20"/>
        </w:rPr>
        <w:t>chuté</w:t>
      </w:r>
      <w:r w:rsidR="00900C7A">
        <w:rPr>
          <w:rFonts w:cs="DIN-Regular"/>
          <w:color w:val="1A1A1A"/>
          <w:sz w:val="20"/>
          <w:szCs w:val="20"/>
        </w:rPr>
        <w:t xml:space="preserve"> durant le </w:t>
      </w:r>
      <w:r w:rsidR="004276EB">
        <w:rPr>
          <w:rFonts w:cs="DIN-Regular"/>
          <w:color w:val="1A1A1A"/>
          <w:sz w:val="20"/>
          <w:szCs w:val="20"/>
        </w:rPr>
        <w:t>deuxième</w:t>
      </w:r>
      <w:r w:rsidR="00900C7A">
        <w:rPr>
          <w:rFonts w:cs="DIN-Regular"/>
          <w:color w:val="1A1A1A"/>
          <w:sz w:val="20"/>
          <w:szCs w:val="20"/>
        </w:rPr>
        <w:t xml:space="preserve"> trimestre 2020 </w:t>
      </w:r>
      <w:r w:rsidRPr="000A582D">
        <w:rPr>
          <w:rFonts w:cs="DIN-Regular"/>
          <w:color w:val="1A1A1A"/>
          <w:sz w:val="20"/>
          <w:szCs w:val="20"/>
        </w:rPr>
        <w:t xml:space="preserve">de </w:t>
      </w:r>
      <w:r w:rsidR="00900C7A">
        <w:rPr>
          <w:rFonts w:cs="DIN-Regular"/>
          <w:color w:val="1A1A1A"/>
          <w:sz w:val="20"/>
          <w:szCs w:val="20"/>
        </w:rPr>
        <w:t>3</w:t>
      </w:r>
      <w:r w:rsidR="006628F2">
        <w:rPr>
          <w:rFonts w:cs="DIN-Regular"/>
          <w:color w:val="1A1A1A"/>
          <w:sz w:val="20"/>
          <w:szCs w:val="20"/>
        </w:rPr>
        <w:t>7</w:t>
      </w:r>
      <w:r w:rsidRPr="000A582D">
        <w:rPr>
          <w:rFonts w:cs="DIN-Regular"/>
          <w:color w:val="1A1A1A"/>
          <w:sz w:val="20"/>
          <w:szCs w:val="20"/>
        </w:rPr>
        <w:t xml:space="preserve">% </w:t>
      </w:r>
      <w:r w:rsidR="006030D3">
        <w:rPr>
          <w:rFonts w:cs="DIN-Regular"/>
          <w:color w:val="1A1A1A"/>
          <w:sz w:val="20"/>
          <w:szCs w:val="20"/>
        </w:rPr>
        <w:t>par rapport au</w:t>
      </w:r>
      <w:r w:rsidR="00DA5472">
        <w:rPr>
          <w:rFonts w:cs="DIN-Regular"/>
          <w:color w:val="1A1A1A"/>
          <w:sz w:val="20"/>
          <w:szCs w:val="20"/>
        </w:rPr>
        <w:t xml:space="preserve"> </w:t>
      </w:r>
      <w:r w:rsidR="005D3458">
        <w:rPr>
          <w:rFonts w:cs="DIN-Regular"/>
          <w:color w:val="1A1A1A"/>
          <w:sz w:val="20"/>
          <w:szCs w:val="20"/>
        </w:rPr>
        <w:t>premier trimestre</w:t>
      </w:r>
      <w:r w:rsidR="00DA5472">
        <w:rPr>
          <w:rFonts w:cs="DIN-Regular"/>
          <w:color w:val="1A1A1A"/>
          <w:sz w:val="20"/>
          <w:szCs w:val="20"/>
        </w:rPr>
        <w:t xml:space="preserve"> de la même année</w:t>
      </w:r>
      <w:r w:rsidR="008E2BB0">
        <w:rPr>
          <w:rFonts w:cs="DIN-Regular"/>
          <w:color w:val="1A1A1A"/>
          <w:sz w:val="20"/>
          <w:szCs w:val="20"/>
        </w:rPr>
        <w:t xml:space="preserve">. Dans la même tendance, le CA consolidé du </w:t>
      </w:r>
      <w:r w:rsidR="005D3458">
        <w:rPr>
          <w:rFonts w:cs="DIN-Regular"/>
          <w:color w:val="1A1A1A"/>
          <w:sz w:val="20"/>
          <w:szCs w:val="20"/>
        </w:rPr>
        <w:t>premier</w:t>
      </w:r>
      <w:r w:rsidR="008E2BB0">
        <w:rPr>
          <w:rFonts w:cs="DIN-Regular"/>
          <w:color w:val="1A1A1A"/>
          <w:sz w:val="20"/>
          <w:szCs w:val="20"/>
        </w:rPr>
        <w:t xml:space="preserve"> semestre 2020 </w:t>
      </w:r>
      <w:r w:rsidR="007266A5">
        <w:rPr>
          <w:rFonts w:cs="DIN-Regular"/>
          <w:color w:val="1A1A1A"/>
          <w:sz w:val="20"/>
          <w:szCs w:val="20"/>
        </w:rPr>
        <w:t xml:space="preserve">de 1 361 </w:t>
      </w:r>
      <w:r w:rsidR="007266A5" w:rsidRPr="000A582D">
        <w:rPr>
          <w:rFonts w:cs="DIN-Regular"/>
          <w:color w:val="1A1A1A"/>
          <w:sz w:val="20"/>
          <w:szCs w:val="20"/>
        </w:rPr>
        <w:t>millions de MAD</w:t>
      </w:r>
      <w:r w:rsidR="007266A5">
        <w:rPr>
          <w:rFonts w:cs="DIN-Regular"/>
          <w:color w:val="1A1A1A"/>
          <w:sz w:val="20"/>
          <w:szCs w:val="20"/>
        </w:rPr>
        <w:t xml:space="preserve"> </w:t>
      </w:r>
      <w:r w:rsidR="008E2BB0">
        <w:rPr>
          <w:rFonts w:cs="DIN-Regular"/>
          <w:color w:val="1A1A1A"/>
          <w:sz w:val="20"/>
          <w:szCs w:val="20"/>
        </w:rPr>
        <w:t>enregistre une baisse de 20% par rapport à la même</w:t>
      </w:r>
      <w:r w:rsidR="007266A5">
        <w:rPr>
          <w:rFonts w:cs="DIN-Regular"/>
          <w:color w:val="1A1A1A"/>
          <w:sz w:val="20"/>
          <w:szCs w:val="20"/>
        </w:rPr>
        <w:t xml:space="preserve"> </w:t>
      </w:r>
      <w:r w:rsidR="008E2BB0">
        <w:rPr>
          <w:rFonts w:cs="DIN-Regular"/>
          <w:color w:val="1A1A1A"/>
          <w:sz w:val="20"/>
          <w:szCs w:val="20"/>
        </w:rPr>
        <w:t xml:space="preserve">période 2019. </w:t>
      </w:r>
      <w:r w:rsidR="006B0008">
        <w:rPr>
          <w:rFonts w:cs="DIN-Regular"/>
          <w:color w:val="1A1A1A"/>
          <w:sz w:val="20"/>
          <w:szCs w:val="20"/>
        </w:rPr>
        <w:t xml:space="preserve">En effet, le </w:t>
      </w:r>
      <w:r w:rsidR="006B0008" w:rsidRPr="000A582D">
        <w:rPr>
          <w:rFonts w:cs="DIN-Regular"/>
          <w:color w:val="1A1A1A"/>
          <w:sz w:val="20"/>
          <w:szCs w:val="20"/>
        </w:rPr>
        <w:t xml:space="preserve">chiffre d’affaire d’exploitation </w:t>
      </w:r>
      <w:r w:rsidR="005112CC">
        <w:rPr>
          <w:rFonts w:cs="DIN-Regular"/>
          <w:color w:val="1A1A1A"/>
          <w:sz w:val="20"/>
          <w:szCs w:val="20"/>
        </w:rPr>
        <w:t xml:space="preserve">du premier semestre 2020 </w:t>
      </w:r>
      <w:r w:rsidR="006B0008">
        <w:rPr>
          <w:rFonts w:cs="DIN-Regular"/>
          <w:color w:val="1A1A1A"/>
          <w:sz w:val="20"/>
          <w:szCs w:val="20"/>
        </w:rPr>
        <w:t xml:space="preserve">a baissé </w:t>
      </w:r>
      <w:r w:rsidR="006B0008" w:rsidRPr="000A582D">
        <w:rPr>
          <w:rFonts w:cs="DIN-Regular"/>
          <w:color w:val="1A1A1A"/>
          <w:sz w:val="20"/>
          <w:szCs w:val="20"/>
        </w:rPr>
        <w:t xml:space="preserve">de </w:t>
      </w:r>
      <w:r w:rsidR="00E42806">
        <w:rPr>
          <w:rFonts w:cs="DIN-Regular"/>
          <w:color w:val="1A1A1A"/>
          <w:sz w:val="20"/>
          <w:szCs w:val="20"/>
        </w:rPr>
        <w:t>29</w:t>
      </w:r>
      <w:r w:rsidR="006B0008" w:rsidRPr="000A582D">
        <w:rPr>
          <w:rFonts w:cs="DIN-Regular"/>
          <w:color w:val="1A1A1A"/>
          <w:sz w:val="20"/>
          <w:szCs w:val="20"/>
        </w:rPr>
        <w:t xml:space="preserve">% </w:t>
      </w:r>
      <w:r w:rsidR="005112CC">
        <w:rPr>
          <w:rFonts w:cs="DIN-Regular"/>
          <w:color w:val="1A1A1A"/>
          <w:sz w:val="20"/>
          <w:szCs w:val="20"/>
        </w:rPr>
        <w:t xml:space="preserve">par rapport à la même période 2019 </w:t>
      </w:r>
      <w:r w:rsidR="006B0008" w:rsidRPr="000A582D">
        <w:rPr>
          <w:rFonts w:cs="DIN-Regular"/>
          <w:color w:val="1A1A1A"/>
          <w:sz w:val="20"/>
          <w:szCs w:val="20"/>
        </w:rPr>
        <w:t xml:space="preserve">en conséquence de </w:t>
      </w:r>
      <w:r w:rsidR="006B0008">
        <w:rPr>
          <w:rFonts w:cs="DIN-Regular"/>
          <w:color w:val="1A1A1A"/>
          <w:sz w:val="20"/>
          <w:szCs w:val="20"/>
        </w:rPr>
        <w:t xml:space="preserve">la régression du trafic sur le réseau autoroutier vu la situation de </w:t>
      </w:r>
      <w:r w:rsidR="005D3458">
        <w:rPr>
          <w:rFonts w:cs="DIN-Regular"/>
          <w:color w:val="1A1A1A"/>
          <w:sz w:val="20"/>
          <w:szCs w:val="20"/>
        </w:rPr>
        <w:t>crise sanitaire</w:t>
      </w:r>
      <w:r w:rsidR="00574AAA">
        <w:rPr>
          <w:rFonts w:cs="DIN-Regular"/>
          <w:color w:val="1A1A1A"/>
          <w:sz w:val="20"/>
          <w:szCs w:val="20"/>
        </w:rPr>
        <w:t>,</w:t>
      </w:r>
      <w:r w:rsidR="006B0008">
        <w:rPr>
          <w:rFonts w:cs="DIN-Regular"/>
          <w:color w:val="1A1A1A"/>
          <w:sz w:val="20"/>
          <w:szCs w:val="20"/>
        </w:rPr>
        <w:t xml:space="preserve"> </w:t>
      </w:r>
      <w:r w:rsidR="005D3458">
        <w:rPr>
          <w:rFonts w:cs="DIN-Regular"/>
          <w:color w:val="1A1A1A"/>
          <w:sz w:val="20"/>
          <w:szCs w:val="20"/>
        </w:rPr>
        <w:t xml:space="preserve">cette baisse a été </w:t>
      </w:r>
      <w:r w:rsidR="005112CC">
        <w:rPr>
          <w:rFonts w:cs="DIN-Regular"/>
          <w:color w:val="1A1A1A"/>
          <w:sz w:val="20"/>
          <w:szCs w:val="20"/>
        </w:rPr>
        <w:t>compensé</w:t>
      </w:r>
      <w:r w:rsidR="005D3458">
        <w:rPr>
          <w:rFonts w:cs="DIN-Regular"/>
          <w:color w:val="1A1A1A"/>
          <w:sz w:val="20"/>
          <w:szCs w:val="20"/>
        </w:rPr>
        <w:t xml:space="preserve"> en partie</w:t>
      </w:r>
      <w:r w:rsidR="006B0008">
        <w:rPr>
          <w:rFonts w:cs="DIN-Regular"/>
          <w:color w:val="1A1A1A"/>
          <w:sz w:val="20"/>
          <w:szCs w:val="20"/>
        </w:rPr>
        <w:t xml:space="preserve"> par </w:t>
      </w:r>
      <w:r w:rsidR="00F4642B">
        <w:rPr>
          <w:rFonts w:cs="DIN-Regular"/>
          <w:color w:val="1A1A1A"/>
          <w:sz w:val="20"/>
          <w:szCs w:val="20"/>
        </w:rPr>
        <w:t xml:space="preserve">une </w:t>
      </w:r>
      <w:r w:rsidR="005112CC">
        <w:rPr>
          <w:rFonts w:cs="DIN-Regular"/>
          <w:color w:val="1A1A1A"/>
          <w:sz w:val="20"/>
          <w:szCs w:val="20"/>
        </w:rPr>
        <w:t>augmentation de 49</w:t>
      </w:r>
      <w:r w:rsidR="006B0008">
        <w:rPr>
          <w:rFonts w:cs="DIN-Regular"/>
          <w:color w:val="1A1A1A"/>
          <w:sz w:val="20"/>
          <w:szCs w:val="20"/>
        </w:rPr>
        <w:t>% du chiffre d’affaires lié à l’investissement avec l’avancement des</w:t>
      </w:r>
      <w:bookmarkStart w:id="0" w:name="_GoBack"/>
      <w:bookmarkEnd w:id="0"/>
      <w:r w:rsidR="006B0008">
        <w:rPr>
          <w:rFonts w:cs="DIN-Regular"/>
          <w:color w:val="1A1A1A"/>
          <w:sz w:val="20"/>
          <w:szCs w:val="20"/>
        </w:rPr>
        <w:t xml:space="preserve"> chantiers de construction</w:t>
      </w:r>
      <w:r w:rsidR="00881CFE">
        <w:rPr>
          <w:rFonts w:cs="DIN-Regular"/>
          <w:color w:val="1A1A1A"/>
          <w:sz w:val="20"/>
          <w:szCs w:val="20"/>
        </w:rPr>
        <w:t>.</w:t>
      </w:r>
      <w:r w:rsidR="008439AC">
        <w:rPr>
          <w:rFonts w:cs="DIN-Regular"/>
          <w:color w:val="1A1A1A"/>
          <w:sz w:val="20"/>
          <w:szCs w:val="20"/>
        </w:rPr>
        <w:t xml:space="preserve"> </w:t>
      </w:r>
    </w:p>
    <w:p w:rsidR="009279F7" w:rsidRDefault="009279F7" w:rsidP="001966ED">
      <w:pPr>
        <w:autoSpaceDE w:val="0"/>
        <w:autoSpaceDN w:val="0"/>
        <w:adjustRightInd w:val="0"/>
        <w:spacing w:after="0" w:line="240" w:lineRule="auto"/>
        <w:jc w:val="both"/>
        <w:rPr>
          <w:rFonts w:cs="DIN-Regular"/>
          <w:color w:val="1A1A1A"/>
          <w:sz w:val="20"/>
          <w:szCs w:val="20"/>
        </w:rPr>
      </w:pPr>
    </w:p>
    <w:p w:rsidR="009279F7" w:rsidRDefault="009279F7" w:rsidP="005750AA">
      <w:pPr>
        <w:autoSpaceDE w:val="0"/>
        <w:autoSpaceDN w:val="0"/>
        <w:adjustRightInd w:val="0"/>
        <w:spacing w:after="0" w:line="240" w:lineRule="auto"/>
        <w:jc w:val="both"/>
        <w:rPr>
          <w:rFonts w:cs="DIN-Regular"/>
          <w:color w:val="1A1A1A"/>
          <w:sz w:val="20"/>
          <w:szCs w:val="20"/>
        </w:rPr>
      </w:pPr>
      <w:r w:rsidRPr="004067FA">
        <w:rPr>
          <w:rFonts w:cs="DIN-Regular"/>
          <w:color w:val="1A1A1A"/>
          <w:sz w:val="20"/>
          <w:szCs w:val="20"/>
        </w:rPr>
        <w:t xml:space="preserve">• </w:t>
      </w:r>
      <w:r w:rsidRPr="001B5A67">
        <w:rPr>
          <w:rFonts w:cs="DIN-Regular"/>
          <w:color w:val="1A1A1A"/>
          <w:sz w:val="20"/>
          <w:szCs w:val="20"/>
        </w:rPr>
        <w:t xml:space="preserve">Les dépenses d’investissement </w:t>
      </w:r>
      <w:r w:rsidR="00437652">
        <w:rPr>
          <w:rFonts w:cs="DIN-Regular"/>
          <w:color w:val="1A1A1A"/>
          <w:sz w:val="20"/>
          <w:szCs w:val="20"/>
        </w:rPr>
        <w:t>atteigne</w:t>
      </w:r>
      <w:r w:rsidRPr="001B5A67">
        <w:rPr>
          <w:rFonts w:cs="DIN-Regular"/>
          <w:color w:val="1A1A1A"/>
          <w:sz w:val="20"/>
          <w:szCs w:val="20"/>
        </w:rPr>
        <w:t xml:space="preserve">nt </w:t>
      </w:r>
      <w:r>
        <w:rPr>
          <w:rFonts w:cs="DIN-Regular"/>
          <w:color w:val="1A1A1A"/>
          <w:sz w:val="20"/>
          <w:szCs w:val="20"/>
        </w:rPr>
        <w:t xml:space="preserve">en cumulé </w:t>
      </w:r>
      <w:r w:rsidR="00A85774">
        <w:rPr>
          <w:rFonts w:cs="DIN-Regular"/>
          <w:color w:val="1A1A1A"/>
          <w:sz w:val="20"/>
          <w:szCs w:val="20"/>
        </w:rPr>
        <w:t>68</w:t>
      </w:r>
      <w:r w:rsidR="001B6E9E">
        <w:rPr>
          <w:rFonts w:cs="DIN-Regular"/>
          <w:color w:val="1A1A1A"/>
          <w:sz w:val="20"/>
          <w:szCs w:val="20"/>
        </w:rPr>
        <w:t xml:space="preserve"> </w:t>
      </w:r>
      <w:r w:rsidR="00A85774">
        <w:rPr>
          <w:rFonts w:cs="DIN-Regular"/>
          <w:color w:val="1A1A1A"/>
          <w:sz w:val="20"/>
          <w:szCs w:val="20"/>
        </w:rPr>
        <w:t>052</w:t>
      </w:r>
      <w:r w:rsidR="0075383E">
        <w:rPr>
          <w:rFonts w:cs="DIN-Regular"/>
          <w:color w:val="1A1A1A"/>
          <w:sz w:val="20"/>
          <w:szCs w:val="20"/>
        </w:rPr>
        <w:t xml:space="preserve"> </w:t>
      </w:r>
      <w:r w:rsidRPr="001B5A67">
        <w:rPr>
          <w:rFonts w:cs="DIN-Regular"/>
          <w:color w:val="1A1A1A"/>
          <w:sz w:val="20"/>
          <w:szCs w:val="20"/>
        </w:rPr>
        <w:t>million</w:t>
      </w:r>
      <w:r w:rsidR="00A85774">
        <w:rPr>
          <w:rFonts w:cs="DIN-Regular"/>
          <w:color w:val="1A1A1A"/>
          <w:sz w:val="20"/>
          <w:szCs w:val="20"/>
        </w:rPr>
        <w:t>s</w:t>
      </w:r>
      <w:r w:rsidRPr="001B5A67">
        <w:rPr>
          <w:rFonts w:cs="DIN-Regular"/>
          <w:color w:val="1A1A1A"/>
          <w:sz w:val="20"/>
          <w:szCs w:val="20"/>
        </w:rPr>
        <w:t xml:space="preserve"> de MAD</w:t>
      </w:r>
      <w:r w:rsidR="00437652">
        <w:rPr>
          <w:rFonts w:cs="DIN-Regular"/>
          <w:color w:val="1A1A1A"/>
          <w:sz w:val="20"/>
          <w:szCs w:val="20"/>
        </w:rPr>
        <w:t xml:space="preserve"> à fin juin 2020</w:t>
      </w:r>
      <w:r w:rsidR="00A85774">
        <w:rPr>
          <w:rFonts w:cs="DIN-Regular"/>
          <w:color w:val="1A1A1A"/>
          <w:sz w:val="20"/>
          <w:szCs w:val="20"/>
        </w:rPr>
        <w:t xml:space="preserve"> </w:t>
      </w:r>
      <w:r w:rsidR="005750AA">
        <w:rPr>
          <w:rFonts w:cs="DIN-Regular"/>
          <w:color w:val="1A1A1A"/>
          <w:sz w:val="20"/>
          <w:szCs w:val="20"/>
        </w:rPr>
        <w:t xml:space="preserve">augmentant de 254 </w:t>
      </w:r>
      <w:r w:rsidR="005750AA" w:rsidRPr="001B5A67">
        <w:rPr>
          <w:rFonts w:cs="DIN-Regular"/>
          <w:color w:val="1A1A1A"/>
          <w:sz w:val="20"/>
          <w:szCs w:val="20"/>
        </w:rPr>
        <w:t>million</w:t>
      </w:r>
      <w:r w:rsidR="005750AA">
        <w:rPr>
          <w:rFonts w:cs="DIN-Regular"/>
          <w:color w:val="1A1A1A"/>
          <w:sz w:val="20"/>
          <w:szCs w:val="20"/>
        </w:rPr>
        <w:t>s</w:t>
      </w:r>
      <w:r w:rsidR="005750AA" w:rsidRPr="001B5A67">
        <w:rPr>
          <w:rFonts w:cs="DIN-Regular"/>
          <w:color w:val="1A1A1A"/>
          <w:sz w:val="20"/>
          <w:szCs w:val="20"/>
        </w:rPr>
        <w:t xml:space="preserve"> de MAD</w:t>
      </w:r>
      <w:r w:rsidR="005750AA">
        <w:rPr>
          <w:rFonts w:cs="DIN-Regular"/>
          <w:color w:val="1A1A1A"/>
          <w:sz w:val="20"/>
          <w:szCs w:val="20"/>
        </w:rPr>
        <w:t xml:space="preserve"> par rapport à la </w:t>
      </w:r>
      <w:r w:rsidR="0091451E">
        <w:rPr>
          <w:rFonts w:cs="DIN-Regular"/>
          <w:color w:val="1A1A1A"/>
          <w:sz w:val="20"/>
          <w:szCs w:val="20"/>
        </w:rPr>
        <w:t>même</w:t>
      </w:r>
      <w:r w:rsidR="005D3458">
        <w:rPr>
          <w:rFonts w:cs="DIN-Regular"/>
          <w:color w:val="1A1A1A"/>
          <w:sz w:val="20"/>
          <w:szCs w:val="20"/>
        </w:rPr>
        <w:t xml:space="preserve"> période de 2019</w:t>
      </w:r>
      <w:r w:rsidR="000654FB">
        <w:rPr>
          <w:rFonts w:cs="DIN-Regular"/>
          <w:color w:val="1A1A1A"/>
          <w:sz w:val="20"/>
          <w:szCs w:val="20"/>
        </w:rPr>
        <w:t xml:space="preserve">. </w:t>
      </w:r>
      <w:r>
        <w:rPr>
          <w:rFonts w:cs="DIN-Regular"/>
          <w:color w:val="1A1A1A"/>
          <w:sz w:val="20"/>
          <w:szCs w:val="20"/>
        </w:rPr>
        <w:t xml:space="preserve">Au </w:t>
      </w:r>
      <w:r w:rsidR="00BC3D89">
        <w:rPr>
          <w:rFonts w:cs="DIN-Regular"/>
          <w:color w:val="1A1A1A"/>
          <w:sz w:val="20"/>
          <w:szCs w:val="20"/>
        </w:rPr>
        <w:t>cours de</w:t>
      </w:r>
      <w:r w:rsidR="00C926D3">
        <w:rPr>
          <w:rFonts w:cs="DIN-Regular"/>
          <w:color w:val="1A1A1A"/>
          <w:sz w:val="20"/>
          <w:szCs w:val="20"/>
        </w:rPr>
        <w:t xml:space="preserve"> ce </w:t>
      </w:r>
      <w:r w:rsidR="001B6E9E">
        <w:rPr>
          <w:rFonts w:cs="DIN-Regular"/>
          <w:color w:val="1A1A1A"/>
          <w:sz w:val="20"/>
          <w:szCs w:val="20"/>
        </w:rPr>
        <w:t xml:space="preserve">deuxième </w:t>
      </w:r>
      <w:r w:rsidR="009329A1">
        <w:rPr>
          <w:rFonts w:cs="DIN-Regular"/>
          <w:color w:val="1A1A1A"/>
          <w:sz w:val="20"/>
          <w:szCs w:val="20"/>
        </w:rPr>
        <w:t>trimestre</w:t>
      </w:r>
      <w:r w:rsidR="001B6E9E">
        <w:rPr>
          <w:rFonts w:cs="DIN-Regular"/>
          <w:color w:val="1A1A1A"/>
          <w:sz w:val="20"/>
          <w:szCs w:val="20"/>
        </w:rPr>
        <w:t xml:space="preserve"> 2020</w:t>
      </w:r>
      <w:r w:rsidR="009329A1">
        <w:rPr>
          <w:rFonts w:cs="DIN-Regular"/>
          <w:color w:val="1A1A1A"/>
          <w:sz w:val="20"/>
          <w:szCs w:val="20"/>
        </w:rPr>
        <w:t>,</w:t>
      </w:r>
      <w:r>
        <w:rPr>
          <w:rFonts w:cs="DIN-Regular"/>
          <w:color w:val="1A1A1A"/>
          <w:sz w:val="20"/>
          <w:szCs w:val="20"/>
        </w:rPr>
        <w:t xml:space="preserve"> </w:t>
      </w:r>
      <w:r w:rsidR="00562A3C">
        <w:rPr>
          <w:rFonts w:cs="DIN-Regular"/>
          <w:color w:val="1A1A1A"/>
          <w:sz w:val="20"/>
          <w:szCs w:val="20"/>
        </w:rPr>
        <w:t>149</w:t>
      </w:r>
      <w:r>
        <w:rPr>
          <w:rFonts w:cs="DIN-Regular"/>
          <w:color w:val="1A1A1A"/>
          <w:sz w:val="20"/>
          <w:szCs w:val="20"/>
        </w:rPr>
        <w:t xml:space="preserve"> millions de dirhams</w:t>
      </w:r>
      <w:r w:rsidR="009E1098">
        <w:rPr>
          <w:rFonts w:cs="DIN-Regular"/>
          <w:color w:val="1A1A1A"/>
          <w:sz w:val="20"/>
          <w:szCs w:val="20"/>
        </w:rPr>
        <w:t xml:space="preserve"> d’investissements ont été enregistrés</w:t>
      </w:r>
      <w:r>
        <w:rPr>
          <w:rFonts w:cs="DIN-Regular"/>
          <w:color w:val="1A1A1A"/>
          <w:sz w:val="20"/>
          <w:szCs w:val="20"/>
        </w:rPr>
        <w:t xml:space="preserve">, concernant essentiellement </w:t>
      </w:r>
      <w:r w:rsidR="009E1098">
        <w:rPr>
          <w:rFonts w:cs="DIN-Regular"/>
          <w:color w:val="1A1A1A"/>
          <w:sz w:val="20"/>
          <w:szCs w:val="20"/>
        </w:rPr>
        <w:t>la première phase des travaux de triplement</w:t>
      </w:r>
      <w:r>
        <w:rPr>
          <w:rFonts w:cs="DIN-Regular"/>
          <w:color w:val="1A1A1A"/>
          <w:sz w:val="20"/>
          <w:szCs w:val="20"/>
        </w:rPr>
        <w:t xml:space="preserve"> </w:t>
      </w:r>
      <w:r w:rsidR="009E1098">
        <w:rPr>
          <w:rFonts w:cs="DIN-Regular"/>
          <w:color w:val="1A1A1A"/>
          <w:sz w:val="20"/>
          <w:szCs w:val="20"/>
        </w:rPr>
        <w:t>des</w:t>
      </w:r>
      <w:r>
        <w:rPr>
          <w:rFonts w:cs="DIN-Regular"/>
          <w:color w:val="1A1A1A"/>
          <w:sz w:val="20"/>
          <w:szCs w:val="20"/>
        </w:rPr>
        <w:t xml:space="preserve"> tronçons de Casablanca-</w:t>
      </w:r>
      <w:proofErr w:type="spellStart"/>
      <w:r>
        <w:rPr>
          <w:rFonts w:cs="DIN-Regular"/>
          <w:color w:val="1A1A1A"/>
          <w:sz w:val="20"/>
          <w:szCs w:val="20"/>
        </w:rPr>
        <w:t>Berrechid</w:t>
      </w:r>
      <w:proofErr w:type="spellEnd"/>
      <w:r>
        <w:rPr>
          <w:rFonts w:cs="DIN-Regular"/>
          <w:color w:val="1A1A1A"/>
          <w:sz w:val="20"/>
          <w:szCs w:val="20"/>
        </w:rPr>
        <w:t xml:space="preserve"> et le contournement de Casablanca.</w:t>
      </w:r>
    </w:p>
    <w:p w:rsidR="000A582D" w:rsidRDefault="000A582D" w:rsidP="009A053B">
      <w:pPr>
        <w:autoSpaceDE w:val="0"/>
        <w:autoSpaceDN w:val="0"/>
        <w:adjustRightInd w:val="0"/>
        <w:spacing w:after="0" w:line="240" w:lineRule="auto"/>
        <w:jc w:val="both"/>
        <w:rPr>
          <w:rFonts w:cs="DIN-Regular"/>
          <w:color w:val="1A1A1A"/>
          <w:sz w:val="20"/>
          <w:szCs w:val="20"/>
        </w:rPr>
      </w:pPr>
    </w:p>
    <w:p w:rsidR="00AC255F" w:rsidRDefault="00A55CC4" w:rsidP="009C5694">
      <w:pPr>
        <w:autoSpaceDE w:val="0"/>
        <w:autoSpaceDN w:val="0"/>
        <w:adjustRightInd w:val="0"/>
        <w:spacing w:after="0" w:line="240" w:lineRule="auto"/>
        <w:jc w:val="both"/>
        <w:rPr>
          <w:rFonts w:cs="DIN-Regular"/>
          <w:color w:val="1A1A1A"/>
          <w:sz w:val="20"/>
          <w:szCs w:val="20"/>
        </w:rPr>
      </w:pPr>
      <w:r>
        <w:rPr>
          <w:rFonts w:cs="DIN-Regular"/>
          <w:color w:val="1A1A1A"/>
          <w:sz w:val="20"/>
          <w:szCs w:val="20"/>
        </w:rPr>
        <w:t xml:space="preserve">• </w:t>
      </w:r>
      <w:r w:rsidRPr="00290204">
        <w:rPr>
          <w:rFonts w:cs="DIN-Regular"/>
          <w:color w:val="1A1A1A"/>
          <w:sz w:val="20"/>
          <w:szCs w:val="20"/>
        </w:rPr>
        <w:t xml:space="preserve">Les dépenses de grosses réparations, nécessaires pour la maintenance </w:t>
      </w:r>
      <w:r w:rsidR="009E1098">
        <w:rPr>
          <w:rFonts w:cs="DIN-Regular"/>
          <w:color w:val="1A1A1A"/>
          <w:sz w:val="20"/>
          <w:szCs w:val="20"/>
        </w:rPr>
        <w:t>du réseau,</w:t>
      </w:r>
      <w:r w:rsidR="00EF067C" w:rsidRPr="00290204">
        <w:rPr>
          <w:rFonts w:cs="DIN-Regular"/>
          <w:color w:val="1A1A1A"/>
          <w:sz w:val="20"/>
          <w:szCs w:val="20"/>
        </w:rPr>
        <w:t xml:space="preserve"> la pérennisation de l’infrastructure autoroutière (chaussée et ouvrage</w:t>
      </w:r>
      <w:r w:rsidR="009E1098">
        <w:rPr>
          <w:rFonts w:cs="DIN-Regular"/>
          <w:color w:val="1A1A1A"/>
          <w:sz w:val="20"/>
          <w:szCs w:val="20"/>
        </w:rPr>
        <w:t>s</w:t>
      </w:r>
      <w:r w:rsidR="00EF067C" w:rsidRPr="00290204">
        <w:rPr>
          <w:rFonts w:cs="DIN-Regular"/>
          <w:color w:val="1A1A1A"/>
          <w:sz w:val="20"/>
          <w:szCs w:val="20"/>
        </w:rPr>
        <w:t xml:space="preserve"> d’art)</w:t>
      </w:r>
      <w:r w:rsidR="00F175C3">
        <w:rPr>
          <w:rFonts w:cs="DIN-Regular"/>
          <w:color w:val="1A1A1A"/>
          <w:sz w:val="20"/>
          <w:szCs w:val="20"/>
        </w:rPr>
        <w:t xml:space="preserve"> </w:t>
      </w:r>
      <w:r w:rsidR="009E1098">
        <w:rPr>
          <w:rFonts w:cs="DIN-Regular"/>
          <w:color w:val="1A1A1A"/>
          <w:sz w:val="20"/>
          <w:szCs w:val="20"/>
        </w:rPr>
        <w:t>la sécurité et le confort du client usager</w:t>
      </w:r>
      <w:r w:rsidR="00EF067C" w:rsidRPr="00290204">
        <w:rPr>
          <w:rFonts w:cs="DIN-Regular"/>
          <w:color w:val="1A1A1A"/>
          <w:sz w:val="20"/>
          <w:szCs w:val="20"/>
        </w:rPr>
        <w:t xml:space="preserve">, </w:t>
      </w:r>
      <w:r w:rsidR="000B0749">
        <w:rPr>
          <w:rFonts w:cs="DIN-Regular"/>
          <w:color w:val="1A1A1A"/>
          <w:sz w:val="20"/>
          <w:szCs w:val="20"/>
        </w:rPr>
        <w:t xml:space="preserve">sont de </w:t>
      </w:r>
      <w:r w:rsidR="009C5694">
        <w:rPr>
          <w:rFonts w:cs="DIN-Regular"/>
          <w:color w:val="1A1A1A"/>
          <w:sz w:val="20"/>
          <w:szCs w:val="20"/>
        </w:rPr>
        <w:t>291</w:t>
      </w:r>
      <w:r w:rsidRPr="00290204">
        <w:rPr>
          <w:rFonts w:cs="DIN-Regular"/>
          <w:color w:val="1A1A1A"/>
          <w:sz w:val="20"/>
          <w:szCs w:val="20"/>
        </w:rPr>
        <w:t xml:space="preserve"> millions de dirhams</w:t>
      </w:r>
      <w:r w:rsidR="009C5694">
        <w:rPr>
          <w:rFonts w:cs="DIN-Regular"/>
          <w:color w:val="1A1A1A"/>
          <w:sz w:val="20"/>
          <w:szCs w:val="20"/>
        </w:rPr>
        <w:t xml:space="preserve"> à fin juin 2020</w:t>
      </w:r>
      <w:r w:rsidRPr="00290204">
        <w:rPr>
          <w:rFonts w:cs="DIN-Regular"/>
          <w:color w:val="1A1A1A"/>
          <w:sz w:val="20"/>
          <w:szCs w:val="20"/>
        </w:rPr>
        <w:t xml:space="preserve">, soit une augmentation de </w:t>
      </w:r>
      <w:r w:rsidR="009C5694">
        <w:rPr>
          <w:rFonts w:cs="DIN-Regular"/>
          <w:color w:val="1A1A1A"/>
          <w:sz w:val="20"/>
          <w:szCs w:val="20"/>
        </w:rPr>
        <w:t>30</w:t>
      </w:r>
      <w:r w:rsidRPr="00290204">
        <w:rPr>
          <w:rFonts w:cs="DIN-Regular"/>
          <w:color w:val="1A1A1A"/>
          <w:sz w:val="20"/>
          <w:szCs w:val="20"/>
        </w:rPr>
        <w:t xml:space="preserve">% par rapport </w:t>
      </w:r>
      <w:r w:rsidR="00553095">
        <w:rPr>
          <w:rFonts w:cs="DIN-Regular"/>
          <w:color w:val="1A1A1A"/>
          <w:sz w:val="20"/>
          <w:szCs w:val="20"/>
        </w:rPr>
        <w:t xml:space="preserve">à </w:t>
      </w:r>
      <w:r w:rsidR="00080DD9">
        <w:rPr>
          <w:rFonts w:cs="DIN-Regular"/>
          <w:color w:val="1A1A1A"/>
          <w:sz w:val="20"/>
          <w:szCs w:val="20"/>
        </w:rPr>
        <w:t xml:space="preserve">la </w:t>
      </w:r>
      <w:r w:rsidR="004E6122">
        <w:rPr>
          <w:rFonts w:cs="DIN-Regular"/>
          <w:color w:val="1A1A1A"/>
          <w:sz w:val="20"/>
          <w:szCs w:val="20"/>
        </w:rPr>
        <w:t>même</w:t>
      </w:r>
      <w:r w:rsidR="00080DD9">
        <w:rPr>
          <w:rFonts w:cs="DIN-Regular"/>
          <w:color w:val="1A1A1A"/>
          <w:sz w:val="20"/>
          <w:szCs w:val="20"/>
        </w:rPr>
        <w:t xml:space="preserve"> période de </w:t>
      </w:r>
      <w:r w:rsidR="00E563D2" w:rsidRPr="00290204">
        <w:rPr>
          <w:rFonts w:cs="DIN-Regular"/>
          <w:color w:val="1A1A1A"/>
          <w:sz w:val="20"/>
          <w:szCs w:val="20"/>
        </w:rPr>
        <w:t>201</w:t>
      </w:r>
      <w:r w:rsidR="00080DD9">
        <w:rPr>
          <w:rFonts w:cs="DIN-Regular"/>
          <w:color w:val="1A1A1A"/>
          <w:sz w:val="20"/>
          <w:szCs w:val="20"/>
        </w:rPr>
        <w:t>9</w:t>
      </w:r>
      <w:r w:rsidR="00B45632" w:rsidRPr="00290204">
        <w:rPr>
          <w:rFonts w:cs="DIN-Regular"/>
          <w:color w:val="1A1A1A"/>
          <w:sz w:val="20"/>
          <w:szCs w:val="20"/>
        </w:rPr>
        <w:t>.</w:t>
      </w:r>
    </w:p>
    <w:p w:rsidR="00A55CC4" w:rsidRPr="004067FA" w:rsidRDefault="00A55CC4" w:rsidP="002D587E">
      <w:pPr>
        <w:autoSpaceDE w:val="0"/>
        <w:autoSpaceDN w:val="0"/>
        <w:adjustRightInd w:val="0"/>
        <w:spacing w:after="0" w:line="240" w:lineRule="auto"/>
        <w:jc w:val="both"/>
        <w:rPr>
          <w:rFonts w:cs="DIN-Regular"/>
          <w:color w:val="1A1A1A"/>
          <w:sz w:val="20"/>
          <w:szCs w:val="20"/>
        </w:rPr>
      </w:pPr>
    </w:p>
    <w:p w:rsidR="003E2C5D" w:rsidRPr="004067FA" w:rsidRDefault="00540ABF" w:rsidP="00AB3075">
      <w:pPr>
        <w:autoSpaceDE w:val="0"/>
        <w:autoSpaceDN w:val="0"/>
        <w:adjustRightInd w:val="0"/>
        <w:spacing w:after="0" w:line="240" w:lineRule="auto"/>
        <w:jc w:val="both"/>
        <w:rPr>
          <w:rFonts w:cs="DIN-Regular"/>
          <w:color w:val="1A1A1A"/>
          <w:sz w:val="20"/>
          <w:szCs w:val="20"/>
        </w:rPr>
      </w:pPr>
      <w:r w:rsidRPr="004067FA">
        <w:rPr>
          <w:rFonts w:cs="DIN-Regular"/>
          <w:color w:val="1A1A1A"/>
          <w:sz w:val="20"/>
          <w:szCs w:val="20"/>
        </w:rPr>
        <w:t xml:space="preserve">• </w:t>
      </w:r>
      <w:r w:rsidR="00A14186">
        <w:rPr>
          <w:rFonts w:cs="DIN-Regular"/>
          <w:color w:val="1A1A1A"/>
          <w:sz w:val="20"/>
          <w:szCs w:val="20"/>
        </w:rPr>
        <w:t xml:space="preserve">Quant au niveau d’endettement, </w:t>
      </w:r>
      <w:r w:rsidR="00A610A8">
        <w:rPr>
          <w:rFonts w:cs="DIN-Regular"/>
          <w:color w:val="1A1A1A"/>
          <w:sz w:val="20"/>
          <w:szCs w:val="20"/>
        </w:rPr>
        <w:t>il a atteint 37 298</w:t>
      </w:r>
      <w:r w:rsidR="002B6640">
        <w:rPr>
          <w:rFonts w:cs="DIN-Regular"/>
          <w:color w:val="1A1A1A"/>
          <w:sz w:val="20"/>
          <w:szCs w:val="20"/>
        </w:rPr>
        <w:t xml:space="preserve"> </w:t>
      </w:r>
      <w:r w:rsidR="0034247F" w:rsidRPr="004067FA">
        <w:rPr>
          <w:rFonts w:cs="DIN-Regular"/>
          <w:color w:val="1A1A1A"/>
          <w:sz w:val="20"/>
          <w:szCs w:val="20"/>
        </w:rPr>
        <w:t>millions de MAD</w:t>
      </w:r>
      <w:r w:rsidR="0034247F">
        <w:rPr>
          <w:rFonts w:cs="DIN-Regular"/>
          <w:color w:val="1A1A1A"/>
          <w:sz w:val="20"/>
          <w:szCs w:val="20"/>
        </w:rPr>
        <w:t xml:space="preserve"> </w:t>
      </w:r>
      <w:r w:rsidR="003E2C5D">
        <w:rPr>
          <w:rFonts w:cs="DIN-Regular"/>
          <w:color w:val="1A1A1A"/>
          <w:sz w:val="20"/>
          <w:szCs w:val="20"/>
        </w:rPr>
        <w:t xml:space="preserve">à </w:t>
      </w:r>
      <w:r w:rsidR="00E56FE1">
        <w:rPr>
          <w:rFonts w:cs="DIN-Regular"/>
          <w:color w:val="1A1A1A"/>
          <w:sz w:val="20"/>
          <w:szCs w:val="20"/>
        </w:rPr>
        <w:t>juin</w:t>
      </w:r>
      <w:r w:rsidR="00EF5206">
        <w:rPr>
          <w:rFonts w:cs="DIN-Regular"/>
          <w:color w:val="1A1A1A"/>
          <w:sz w:val="20"/>
          <w:szCs w:val="20"/>
        </w:rPr>
        <w:t xml:space="preserve"> 2020</w:t>
      </w:r>
      <w:r w:rsidR="0034247F" w:rsidRPr="004067FA">
        <w:rPr>
          <w:rFonts w:cs="DIN-Regular"/>
          <w:color w:val="1A1A1A"/>
          <w:sz w:val="20"/>
          <w:szCs w:val="20"/>
        </w:rPr>
        <w:t>, par rapport</w:t>
      </w:r>
      <w:r w:rsidR="0034247F">
        <w:rPr>
          <w:rFonts w:cs="DIN-Regular"/>
          <w:color w:val="1A1A1A"/>
          <w:sz w:val="20"/>
          <w:szCs w:val="20"/>
        </w:rPr>
        <w:t xml:space="preserve"> aux </w:t>
      </w:r>
      <w:r w:rsidR="00F20C69">
        <w:rPr>
          <w:rFonts w:cs="DIN-Regular"/>
          <w:color w:val="1A1A1A"/>
          <w:sz w:val="20"/>
          <w:szCs w:val="20"/>
        </w:rPr>
        <w:t xml:space="preserve"> </w:t>
      </w:r>
      <w:r w:rsidR="00AB3075">
        <w:rPr>
          <w:rFonts w:cs="DIN-Regular"/>
          <w:color w:val="1A1A1A"/>
          <w:sz w:val="20"/>
          <w:szCs w:val="20"/>
        </w:rPr>
        <w:t>38 989</w:t>
      </w:r>
      <w:r w:rsidR="00AB3075" w:rsidRPr="004067FA">
        <w:rPr>
          <w:rFonts w:cs="DIN-Regular"/>
          <w:color w:val="1A1A1A"/>
          <w:sz w:val="20"/>
          <w:szCs w:val="20"/>
        </w:rPr>
        <w:t xml:space="preserve"> </w:t>
      </w:r>
      <w:r w:rsidR="0034247F">
        <w:rPr>
          <w:rFonts w:cs="DIN-Regular"/>
          <w:color w:val="1A1A1A"/>
          <w:sz w:val="20"/>
          <w:szCs w:val="20"/>
        </w:rPr>
        <w:t>millions de MAD enregistrés</w:t>
      </w:r>
      <w:r w:rsidR="0034247F" w:rsidRPr="004067FA">
        <w:rPr>
          <w:rFonts w:cs="DIN-Regular"/>
          <w:color w:val="1A1A1A"/>
          <w:sz w:val="20"/>
          <w:szCs w:val="20"/>
        </w:rPr>
        <w:t xml:space="preserve"> </w:t>
      </w:r>
      <w:r w:rsidR="003E2C5D">
        <w:rPr>
          <w:rFonts w:cs="DIN-Regular"/>
          <w:color w:val="1A1A1A"/>
          <w:sz w:val="20"/>
          <w:szCs w:val="20"/>
        </w:rPr>
        <w:t xml:space="preserve">à fin </w:t>
      </w:r>
      <w:r w:rsidR="00AB3075">
        <w:rPr>
          <w:rFonts w:cs="DIN-Regular"/>
          <w:color w:val="1A1A1A"/>
          <w:sz w:val="20"/>
          <w:szCs w:val="20"/>
        </w:rPr>
        <w:t>juin</w:t>
      </w:r>
      <w:r w:rsidR="00EF5206">
        <w:rPr>
          <w:rFonts w:cs="DIN-Regular"/>
          <w:color w:val="1A1A1A"/>
          <w:sz w:val="20"/>
          <w:szCs w:val="20"/>
        </w:rPr>
        <w:t xml:space="preserve"> </w:t>
      </w:r>
      <w:r w:rsidR="0034247F">
        <w:rPr>
          <w:rFonts w:cs="DIN-Regular"/>
          <w:color w:val="1A1A1A"/>
          <w:sz w:val="20"/>
          <w:szCs w:val="20"/>
        </w:rPr>
        <w:t>201</w:t>
      </w:r>
      <w:r w:rsidR="00EF5206">
        <w:rPr>
          <w:rFonts w:cs="DIN-Regular"/>
          <w:color w:val="1A1A1A"/>
          <w:sz w:val="20"/>
          <w:szCs w:val="20"/>
        </w:rPr>
        <w:t>9</w:t>
      </w:r>
      <w:r w:rsidR="0034247F" w:rsidRPr="004067FA">
        <w:rPr>
          <w:rFonts w:cs="DIN-Regular"/>
          <w:color w:val="1A1A1A"/>
          <w:sz w:val="20"/>
          <w:szCs w:val="20"/>
        </w:rPr>
        <w:t>.</w:t>
      </w:r>
      <w:r w:rsidR="003E2C5D" w:rsidRPr="003E2C5D">
        <w:rPr>
          <w:rFonts w:cs="DIN-Regular"/>
          <w:color w:val="1A1A1A"/>
          <w:sz w:val="20"/>
          <w:szCs w:val="20"/>
        </w:rPr>
        <w:t xml:space="preserve"> </w:t>
      </w:r>
      <w:r w:rsidR="003E2C5D">
        <w:rPr>
          <w:rFonts w:cs="DIN-Regular"/>
          <w:color w:val="1A1A1A"/>
          <w:sz w:val="20"/>
          <w:szCs w:val="20"/>
        </w:rPr>
        <w:t>A rappeler que depuis 2016, ADM mène une stratégie de gestion dynamique de sa dette à travers plusieurs opérations de reprofilage qui vise un total de 23 000 millions de dirhams, soit 58% de la dette totale, permettant ainsi de maitriser le niveau d’en</w:t>
      </w:r>
      <w:r w:rsidR="009E1098">
        <w:rPr>
          <w:rFonts w:cs="DIN-Regular"/>
          <w:color w:val="1A1A1A"/>
          <w:sz w:val="20"/>
          <w:szCs w:val="20"/>
        </w:rPr>
        <w:t>dettement et d’optimiser son coû</w:t>
      </w:r>
      <w:r w:rsidR="003E2C5D">
        <w:rPr>
          <w:rFonts w:cs="DIN-Regular"/>
          <w:color w:val="1A1A1A"/>
          <w:sz w:val="20"/>
          <w:szCs w:val="20"/>
        </w:rPr>
        <w:t>t.</w:t>
      </w:r>
    </w:p>
    <w:p w:rsidR="0034247F" w:rsidRPr="004067FA" w:rsidRDefault="0034247F" w:rsidP="009677A5">
      <w:pPr>
        <w:autoSpaceDE w:val="0"/>
        <w:autoSpaceDN w:val="0"/>
        <w:adjustRightInd w:val="0"/>
        <w:spacing w:after="0" w:line="240" w:lineRule="auto"/>
        <w:jc w:val="both"/>
        <w:rPr>
          <w:rFonts w:cs="DIN-Regular"/>
          <w:color w:val="1A1A1A"/>
          <w:sz w:val="20"/>
          <w:szCs w:val="20"/>
        </w:rPr>
      </w:pPr>
      <w:r w:rsidRPr="004067FA">
        <w:rPr>
          <w:rFonts w:cs="DIN-Regular"/>
          <w:color w:val="1A1A1A"/>
          <w:sz w:val="20"/>
          <w:szCs w:val="20"/>
        </w:rPr>
        <w:t xml:space="preserve"> </w:t>
      </w:r>
    </w:p>
    <w:p w:rsidR="004067FA" w:rsidRPr="002A7715" w:rsidRDefault="007604DB" w:rsidP="0034247F">
      <w:pPr>
        <w:autoSpaceDE w:val="0"/>
        <w:autoSpaceDN w:val="0"/>
        <w:adjustRightInd w:val="0"/>
        <w:spacing w:after="0" w:line="240" w:lineRule="auto"/>
        <w:jc w:val="both"/>
        <w:rPr>
          <w:rFonts w:cs="FSLola-Bold"/>
          <w:b/>
          <w:bCs/>
          <w:sz w:val="18"/>
          <w:szCs w:val="20"/>
        </w:rPr>
      </w:pPr>
      <w:r w:rsidRPr="002A7715">
        <w:rPr>
          <w:rFonts w:cs="FSLola-Bold"/>
          <w:b/>
          <w:bCs/>
          <w:sz w:val="18"/>
          <w:szCs w:val="20"/>
        </w:rPr>
        <w:t xml:space="preserve">* Chiffres en Normes IFRS </w:t>
      </w:r>
    </w:p>
    <w:p w:rsidR="007604DB" w:rsidRPr="007604DB" w:rsidRDefault="007604DB" w:rsidP="0034247F">
      <w:pPr>
        <w:autoSpaceDE w:val="0"/>
        <w:autoSpaceDN w:val="0"/>
        <w:adjustRightInd w:val="0"/>
        <w:spacing w:after="0" w:line="240" w:lineRule="auto"/>
        <w:jc w:val="both"/>
        <w:rPr>
          <w:rFonts w:cs="FSLola-Bold"/>
          <w:b/>
          <w:bCs/>
          <w:color w:val="548DD4" w:themeColor="text2" w:themeTint="99"/>
          <w:sz w:val="18"/>
          <w:szCs w:val="20"/>
        </w:rPr>
      </w:pPr>
    </w:p>
    <w:p w:rsidR="00540ABF" w:rsidRDefault="00B40C8E" w:rsidP="001A1BFC">
      <w:pPr>
        <w:autoSpaceDE w:val="0"/>
        <w:autoSpaceDN w:val="0"/>
        <w:adjustRightInd w:val="0"/>
        <w:spacing w:after="0" w:line="240" w:lineRule="auto"/>
        <w:jc w:val="both"/>
        <w:rPr>
          <w:rFonts w:cs="FSLola-Bold"/>
          <w:b/>
          <w:bCs/>
          <w:color w:val="548DD4" w:themeColor="text2" w:themeTint="99"/>
          <w:sz w:val="20"/>
          <w:szCs w:val="20"/>
          <w:u w:val="single"/>
        </w:rPr>
      </w:pPr>
      <w:r>
        <w:rPr>
          <w:rFonts w:cs="FSLola-Bold"/>
          <w:b/>
          <w:bCs/>
          <w:color w:val="548DD4" w:themeColor="text2" w:themeTint="99"/>
          <w:sz w:val="20"/>
          <w:szCs w:val="20"/>
          <w:u w:val="single"/>
        </w:rPr>
        <w:t>FAITS MARQUANTS DE L’ACTIVITE T</w:t>
      </w:r>
      <w:r w:rsidR="001A1BFC">
        <w:rPr>
          <w:rFonts w:cs="FSLola-Bold"/>
          <w:b/>
          <w:bCs/>
          <w:color w:val="548DD4" w:themeColor="text2" w:themeTint="99"/>
          <w:sz w:val="20"/>
          <w:szCs w:val="20"/>
          <w:u w:val="single"/>
        </w:rPr>
        <w:t>2</w:t>
      </w:r>
      <w:r>
        <w:rPr>
          <w:rFonts w:cs="FSLola-Bold"/>
          <w:b/>
          <w:bCs/>
          <w:color w:val="548DD4" w:themeColor="text2" w:themeTint="99"/>
          <w:sz w:val="20"/>
          <w:szCs w:val="20"/>
          <w:u w:val="single"/>
        </w:rPr>
        <w:t xml:space="preserve"> 2020</w:t>
      </w:r>
      <w:r w:rsidR="00766A21" w:rsidRPr="00766A21">
        <w:rPr>
          <w:rFonts w:cs="FSLola-Bold"/>
          <w:b/>
          <w:bCs/>
          <w:color w:val="548DD4" w:themeColor="text2" w:themeTint="99"/>
          <w:sz w:val="20"/>
          <w:szCs w:val="20"/>
          <w:u w:val="single"/>
        </w:rPr>
        <w:t xml:space="preserve"> </w:t>
      </w:r>
    </w:p>
    <w:p w:rsidR="000D0E8B" w:rsidRDefault="000D0E8B" w:rsidP="00691AF5">
      <w:pPr>
        <w:autoSpaceDE w:val="0"/>
        <w:autoSpaceDN w:val="0"/>
        <w:adjustRightInd w:val="0"/>
        <w:spacing w:after="0" w:line="240" w:lineRule="auto"/>
        <w:jc w:val="both"/>
        <w:rPr>
          <w:rFonts w:cs="FSLola-Bold"/>
          <w:b/>
          <w:bCs/>
          <w:color w:val="548DD4" w:themeColor="text2" w:themeTint="99"/>
          <w:sz w:val="20"/>
          <w:szCs w:val="20"/>
          <w:u w:val="single"/>
        </w:rPr>
      </w:pPr>
    </w:p>
    <w:p w:rsidR="00304DCA" w:rsidRDefault="00304DCA" w:rsidP="00304DCA">
      <w:pPr>
        <w:autoSpaceDE w:val="0"/>
        <w:autoSpaceDN w:val="0"/>
        <w:adjustRightInd w:val="0"/>
        <w:spacing w:after="0" w:line="240" w:lineRule="auto"/>
        <w:jc w:val="both"/>
        <w:rPr>
          <w:rFonts w:cs="DIN-Regular"/>
          <w:color w:val="1A1A1A"/>
          <w:sz w:val="20"/>
          <w:szCs w:val="20"/>
        </w:rPr>
      </w:pPr>
      <w:r w:rsidRPr="00304DCA">
        <w:rPr>
          <w:rFonts w:cs="DIN-Regular"/>
          <w:color w:val="1A1A1A"/>
          <w:sz w:val="20"/>
          <w:szCs w:val="20"/>
        </w:rPr>
        <w:t xml:space="preserve">Face à la crise sanitaire due à la propagation du Coronavirus, la Société Nationale des Autoroutes du Maroc (ADM) a adapté ses modes de travail afin de garantir le maintien de son activité d’exploitation et de construction le long du réseau, tout en plaçant le client-usager au centre de ses préoccupations. </w:t>
      </w:r>
    </w:p>
    <w:p w:rsidR="00304DCA" w:rsidRPr="00304DCA" w:rsidRDefault="00304DCA" w:rsidP="00304DCA">
      <w:pPr>
        <w:autoSpaceDE w:val="0"/>
        <w:autoSpaceDN w:val="0"/>
        <w:adjustRightInd w:val="0"/>
        <w:spacing w:after="0" w:line="240" w:lineRule="auto"/>
        <w:jc w:val="both"/>
        <w:rPr>
          <w:rFonts w:cs="DIN-Regular"/>
          <w:color w:val="1A1A1A"/>
          <w:sz w:val="20"/>
          <w:szCs w:val="20"/>
        </w:rPr>
      </w:pPr>
    </w:p>
    <w:p w:rsidR="00304DCA" w:rsidRDefault="00304DCA" w:rsidP="001B4EC4">
      <w:pPr>
        <w:autoSpaceDE w:val="0"/>
        <w:autoSpaceDN w:val="0"/>
        <w:adjustRightInd w:val="0"/>
        <w:spacing w:after="0" w:line="240" w:lineRule="auto"/>
        <w:jc w:val="both"/>
        <w:rPr>
          <w:rFonts w:cs="DIN-Regular"/>
          <w:color w:val="1A1A1A"/>
          <w:sz w:val="20"/>
          <w:szCs w:val="20"/>
        </w:rPr>
      </w:pPr>
      <w:r w:rsidRPr="00304DCA">
        <w:rPr>
          <w:rFonts w:cs="DIN-Regular"/>
          <w:color w:val="1A1A1A"/>
          <w:sz w:val="20"/>
          <w:szCs w:val="20"/>
        </w:rPr>
        <w:t>Ainsi, ADM a mis en œuvre des mesures exceptionnelles pour pallier les effets de la crise sur la continuité des chantiers stratégiques, et ce, dans le respect strict des mesures sanitaires préventives recommandées par les autorités compétentes.</w:t>
      </w:r>
    </w:p>
    <w:p w:rsidR="00304DCA" w:rsidRPr="00304DCA" w:rsidRDefault="00304DCA" w:rsidP="00304DCA">
      <w:pPr>
        <w:autoSpaceDE w:val="0"/>
        <w:autoSpaceDN w:val="0"/>
        <w:adjustRightInd w:val="0"/>
        <w:spacing w:after="0" w:line="240" w:lineRule="auto"/>
        <w:jc w:val="both"/>
        <w:rPr>
          <w:rFonts w:cs="DIN-Regular"/>
          <w:color w:val="1A1A1A"/>
          <w:sz w:val="20"/>
          <w:szCs w:val="20"/>
        </w:rPr>
      </w:pPr>
    </w:p>
    <w:p w:rsidR="00304DCA" w:rsidRDefault="00304DCA" w:rsidP="00304DCA">
      <w:pPr>
        <w:autoSpaceDE w:val="0"/>
        <w:autoSpaceDN w:val="0"/>
        <w:adjustRightInd w:val="0"/>
        <w:spacing w:after="0" w:line="240" w:lineRule="auto"/>
        <w:jc w:val="both"/>
        <w:rPr>
          <w:rFonts w:cs="DIN-Regular"/>
          <w:color w:val="1A1A1A"/>
          <w:sz w:val="20"/>
          <w:szCs w:val="20"/>
        </w:rPr>
      </w:pPr>
      <w:r w:rsidRPr="00304DCA">
        <w:rPr>
          <w:rFonts w:cs="DIN-Regular"/>
          <w:color w:val="1A1A1A"/>
          <w:sz w:val="20"/>
          <w:szCs w:val="20"/>
        </w:rPr>
        <w:t xml:space="preserve">Aussi, pour préserver la santé de ses clients-usagers, ADM a appelé à privilégier l’usage de Jawaz comme moyen de paiement digitalisé permettant de s’acquitter du péage à distance. Et pour encourager le passage vers ce service et le rendre accessible à tous, ADM a lancé une promotion permettant d’acquérir le </w:t>
      </w:r>
      <w:proofErr w:type="spellStart"/>
      <w:r w:rsidRPr="00304DCA">
        <w:rPr>
          <w:rFonts w:cs="DIN-Regular"/>
          <w:color w:val="1A1A1A"/>
          <w:sz w:val="20"/>
          <w:szCs w:val="20"/>
        </w:rPr>
        <w:t>Pass</w:t>
      </w:r>
      <w:proofErr w:type="spellEnd"/>
      <w:r w:rsidRPr="00304DCA">
        <w:rPr>
          <w:rFonts w:cs="DIN-Regular"/>
          <w:color w:val="1A1A1A"/>
          <w:sz w:val="20"/>
          <w:szCs w:val="20"/>
        </w:rPr>
        <w:t xml:space="preserve"> Jawaz à 50 DH avec 40 DH de solde péage offert.  </w:t>
      </w:r>
    </w:p>
    <w:p w:rsidR="00304DCA" w:rsidRPr="00304DCA" w:rsidRDefault="00304DCA" w:rsidP="00304DCA">
      <w:pPr>
        <w:autoSpaceDE w:val="0"/>
        <w:autoSpaceDN w:val="0"/>
        <w:adjustRightInd w:val="0"/>
        <w:spacing w:after="0" w:line="240" w:lineRule="auto"/>
        <w:jc w:val="both"/>
        <w:rPr>
          <w:rFonts w:cs="DIN-Regular"/>
          <w:color w:val="1A1A1A"/>
          <w:sz w:val="20"/>
          <w:szCs w:val="20"/>
        </w:rPr>
      </w:pPr>
    </w:p>
    <w:p w:rsidR="00304DCA" w:rsidRPr="00304DCA" w:rsidRDefault="00304DCA" w:rsidP="00304DCA">
      <w:pPr>
        <w:autoSpaceDE w:val="0"/>
        <w:autoSpaceDN w:val="0"/>
        <w:adjustRightInd w:val="0"/>
        <w:spacing w:after="0" w:line="240" w:lineRule="auto"/>
        <w:jc w:val="both"/>
        <w:rPr>
          <w:rFonts w:cs="DIN-Regular"/>
          <w:color w:val="1A1A1A"/>
          <w:sz w:val="20"/>
          <w:szCs w:val="20"/>
        </w:rPr>
      </w:pPr>
      <w:r w:rsidRPr="00304DCA">
        <w:rPr>
          <w:rFonts w:cs="DIN-Regular"/>
          <w:color w:val="1A1A1A"/>
          <w:sz w:val="20"/>
          <w:szCs w:val="20"/>
        </w:rPr>
        <w:t xml:space="preserve">D’un autre côté, ADM a déployé une solution de digitalisation des Appels d’Offres à travers une nouvelle plateforme en ligne : </w:t>
      </w:r>
      <w:hyperlink r:id="rId6" w:history="1">
        <w:r w:rsidRPr="00304DCA">
          <w:rPr>
            <w:rFonts w:cs="DIN-Regular"/>
            <w:color w:val="1A1A1A"/>
            <w:sz w:val="20"/>
            <w:szCs w:val="20"/>
          </w:rPr>
          <w:t>https://achats.adm.co.ma</w:t>
        </w:r>
      </w:hyperlink>
      <w:r w:rsidRPr="00304DCA">
        <w:rPr>
          <w:rFonts w:cs="DIN-Regular"/>
          <w:color w:val="1A1A1A"/>
          <w:sz w:val="20"/>
          <w:szCs w:val="20"/>
        </w:rPr>
        <w:t>. Cette plateforme, entièrement digitale, a permis à ADM d’améliorer son processus des achats par la simplification et la fluidité de ses procédures de publication, de consultation et de soumission.</w:t>
      </w:r>
    </w:p>
    <w:p w:rsidR="00304DCA" w:rsidRPr="00304DCA" w:rsidRDefault="00304DCA" w:rsidP="00304DCA">
      <w:pPr>
        <w:autoSpaceDE w:val="0"/>
        <w:autoSpaceDN w:val="0"/>
        <w:adjustRightInd w:val="0"/>
        <w:spacing w:after="0" w:line="240" w:lineRule="auto"/>
        <w:jc w:val="both"/>
        <w:rPr>
          <w:rFonts w:cs="DIN-Regular"/>
          <w:color w:val="1A1A1A"/>
          <w:sz w:val="20"/>
          <w:szCs w:val="20"/>
        </w:rPr>
      </w:pPr>
    </w:p>
    <w:p w:rsidR="00304DCA" w:rsidRPr="00072324" w:rsidRDefault="00304DCA" w:rsidP="00304DCA">
      <w:pPr>
        <w:pStyle w:val="Default"/>
        <w:jc w:val="both"/>
        <w:rPr>
          <w:sz w:val="22"/>
          <w:szCs w:val="22"/>
        </w:rPr>
      </w:pPr>
      <w:r w:rsidRPr="00522987">
        <w:rPr>
          <w:sz w:val="22"/>
          <w:szCs w:val="22"/>
        </w:rPr>
        <w:br/>
      </w:r>
    </w:p>
    <w:p w:rsidR="00304DCA" w:rsidRPr="00072324" w:rsidRDefault="00304DCA" w:rsidP="00304DCA">
      <w:pPr>
        <w:pStyle w:val="NormalWeb"/>
        <w:shd w:val="clear" w:color="auto" w:fill="FFFFFF"/>
        <w:spacing w:before="0" w:beforeAutospacing="0"/>
        <w:jc w:val="both"/>
        <w:rPr>
          <w:rFonts w:ascii="Springsteel Reg" w:hAnsi="Springsteel Reg"/>
          <w:color w:val="000000"/>
          <w:sz w:val="22"/>
          <w:szCs w:val="22"/>
        </w:rPr>
      </w:pPr>
    </w:p>
    <w:p w:rsidR="0030596E" w:rsidRPr="00A7479C" w:rsidRDefault="0030596E" w:rsidP="00304DCA">
      <w:pPr>
        <w:autoSpaceDE w:val="0"/>
        <w:autoSpaceDN w:val="0"/>
        <w:adjustRightInd w:val="0"/>
        <w:rPr>
          <w:rFonts w:cs="DIN-Regular"/>
          <w:color w:val="1A1A1A"/>
          <w:sz w:val="20"/>
          <w:szCs w:val="20"/>
          <w:highlight w:val="lightGray"/>
        </w:rPr>
      </w:pPr>
    </w:p>
    <w:sectPr w:rsidR="0030596E" w:rsidRPr="00A747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tra Text">
    <w:altName w:val="Neutra Tex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SLola-Bold">
    <w:panose1 w:val="00000000000000000000"/>
    <w:charset w:val="00"/>
    <w:family w:val="roman"/>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Springsteel Reg">
    <w:altName w:val="Springsteel Re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3B09"/>
    <w:multiLevelType w:val="hybridMultilevel"/>
    <w:tmpl w:val="F8184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A447C9"/>
    <w:multiLevelType w:val="hybridMultilevel"/>
    <w:tmpl w:val="55D08D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EAD2E92"/>
    <w:multiLevelType w:val="hybridMultilevel"/>
    <w:tmpl w:val="915262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BF"/>
    <w:rsid w:val="00012403"/>
    <w:rsid w:val="00021792"/>
    <w:rsid w:val="0005163C"/>
    <w:rsid w:val="000654FB"/>
    <w:rsid w:val="00080DD9"/>
    <w:rsid w:val="00084DF3"/>
    <w:rsid w:val="000A582D"/>
    <w:rsid w:val="000A74F7"/>
    <w:rsid w:val="000B0749"/>
    <w:rsid w:val="000C059D"/>
    <w:rsid w:val="000C0A09"/>
    <w:rsid w:val="000C39ED"/>
    <w:rsid w:val="000C5065"/>
    <w:rsid w:val="000C6345"/>
    <w:rsid w:val="000D0E8B"/>
    <w:rsid w:val="000E2511"/>
    <w:rsid w:val="000E2761"/>
    <w:rsid w:val="001047D1"/>
    <w:rsid w:val="00104DD9"/>
    <w:rsid w:val="00143C8A"/>
    <w:rsid w:val="00146960"/>
    <w:rsid w:val="001512B9"/>
    <w:rsid w:val="00156507"/>
    <w:rsid w:val="00181F76"/>
    <w:rsid w:val="00186C7C"/>
    <w:rsid w:val="001966ED"/>
    <w:rsid w:val="001A1BFC"/>
    <w:rsid w:val="001B3645"/>
    <w:rsid w:val="001B4EC4"/>
    <w:rsid w:val="001B5A67"/>
    <w:rsid w:val="001B6E9E"/>
    <w:rsid w:val="001C5E23"/>
    <w:rsid w:val="001C63B4"/>
    <w:rsid w:val="001D49CE"/>
    <w:rsid w:val="001D69A4"/>
    <w:rsid w:val="001F1AAF"/>
    <w:rsid w:val="001F267F"/>
    <w:rsid w:val="00216755"/>
    <w:rsid w:val="002336B3"/>
    <w:rsid w:val="002359FD"/>
    <w:rsid w:val="00242079"/>
    <w:rsid w:val="0027787B"/>
    <w:rsid w:val="00287950"/>
    <w:rsid w:val="00290204"/>
    <w:rsid w:val="002978AC"/>
    <w:rsid w:val="002A7715"/>
    <w:rsid w:val="002B6640"/>
    <w:rsid w:val="002C4226"/>
    <w:rsid w:val="002C52D8"/>
    <w:rsid w:val="002C5DF7"/>
    <w:rsid w:val="002D587E"/>
    <w:rsid w:val="00304DCA"/>
    <w:rsid w:val="0030596E"/>
    <w:rsid w:val="00333C4B"/>
    <w:rsid w:val="0034247F"/>
    <w:rsid w:val="00350EF8"/>
    <w:rsid w:val="003715D0"/>
    <w:rsid w:val="00390AD4"/>
    <w:rsid w:val="003C181D"/>
    <w:rsid w:val="003C7385"/>
    <w:rsid w:val="003E2C5D"/>
    <w:rsid w:val="003E57B2"/>
    <w:rsid w:val="004067FA"/>
    <w:rsid w:val="00423BE8"/>
    <w:rsid w:val="004276EB"/>
    <w:rsid w:val="00437652"/>
    <w:rsid w:val="004430BF"/>
    <w:rsid w:val="004508EB"/>
    <w:rsid w:val="00451018"/>
    <w:rsid w:val="00471CCC"/>
    <w:rsid w:val="004A5E56"/>
    <w:rsid w:val="004D5B9C"/>
    <w:rsid w:val="004E6122"/>
    <w:rsid w:val="004E7B98"/>
    <w:rsid w:val="005067AE"/>
    <w:rsid w:val="005079C3"/>
    <w:rsid w:val="005112CC"/>
    <w:rsid w:val="0051759B"/>
    <w:rsid w:val="00540ABF"/>
    <w:rsid w:val="00546ECB"/>
    <w:rsid w:val="00553095"/>
    <w:rsid w:val="0055465B"/>
    <w:rsid w:val="00555556"/>
    <w:rsid w:val="00562A3C"/>
    <w:rsid w:val="00572383"/>
    <w:rsid w:val="00572F98"/>
    <w:rsid w:val="00572FCF"/>
    <w:rsid w:val="00574AAA"/>
    <w:rsid w:val="005750AA"/>
    <w:rsid w:val="005B5D8B"/>
    <w:rsid w:val="005C26AA"/>
    <w:rsid w:val="005C4C52"/>
    <w:rsid w:val="005C557C"/>
    <w:rsid w:val="005C7FF6"/>
    <w:rsid w:val="005D2914"/>
    <w:rsid w:val="005D3458"/>
    <w:rsid w:val="00601543"/>
    <w:rsid w:val="006030D3"/>
    <w:rsid w:val="00620DAE"/>
    <w:rsid w:val="00633F5B"/>
    <w:rsid w:val="006373EF"/>
    <w:rsid w:val="00647237"/>
    <w:rsid w:val="006628F2"/>
    <w:rsid w:val="00691AF5"/>
    <w:rsid w:val="006A2191"/>
    <w:rsid w:val="006B0008"/>
    <w:rsid w:val="006C27B6"/>
    <w:rsid w:val="006D512E"/>
    <w:rsid w:val="00715CF1"/>
    <w:rsid w:val="007266A5"/>
    <w:rsid w:val="00731178"/>
    <w:rsid w:val="00742912"/>
    <w:rsid w:val="0075383E"/>
    <w:rsid w:val="007604DB"/>
    <w:rsid w:val="0076144C"/>
    <w:rsid w:val="00766A21"/>
    <w:rsid w:val="0078170D"/>
    <w:rsid w:val="007818E2"/>
    <w:rsid w:val="00785B12"/>
    <w:rsid w:val="007C437F"/>
    <w:rsid w:val="007D4DE1"/>
    <w:rsid w:val="0081205D"/>
    <w:rsid w:val="00827CA2"/>
    <w:rsid w:val="00841248"/>
    <w:rsid w:val="008439AC"/>
    <w:rsid w:val="00860289"/>
    <w:rsid w:val="00861C9A"/>
    <w:rsid w:val="00866587"/>
    <w:rsid w:val="00867301"/>
    <w:rsid w:val="00881CFE"/>
    <w:rsid w:val="008C01C8"/>
    <w:rsid w:val="008D5A41"/>
    <w:rsid w:val="008E2BB0"/>
    <w:rsid w:val="008F3B56"/>
    <w:rsid w:val="00900C7A"/>
    <w:rsid w:val="0091451E"/>
    <w:rsid w:val="00921893"/>
    <w:rsid w:val="009225A3"/>
    <w:rsid w:val="009279F7"/>
    <w:rsid w:val="009329A1"/>
    <w:rsid w:val="00955E93"/>
    <w:rsid w:val="00961827"/>
    <w:rsid w:val="009677A5"/>
    <w:rsid w:val="0099116E"/>
    <w:rsid w:val="009968EE"/>
    <w:rsid w:val="009A053B"/>
    <w:rsid w:val="009C5694"/>
    <w:rsid w:val="009E1098"/>
    <w:rsid w:val="00A13BCE"/>
    <w:rsid w:val="00A14186"/>
    <w:rsid w:val="00A55CC4"/>
    <w:rsid w:val="00A610A8"/>
    <w:rsid w:val="00A64343"/>
    <w:rsid w:val="00A7479C"/>
    <w:rsid w:val="00A77788"/>
    <w:rsid w:val="00A85774"/>
    <w:rsid w:val="00AB3075"/>
    <w:rsid w:val="00AB785D"/>
    <w:rsid w:val="00AC194F"/>
    <w:rsid w:val="00AC255F"/>
    <w:rsid w:val="00AE25CC"/>
    <w:rsid w:val="00B049CD"/>
    <w:rsid w:val="00B16549"/>
    <w:rsid w:val="00B217C6"/>
    <w:rsid w:val="00B32C06"/>
    <w:rsid w:val="00B40C8E"/>
    <w:rsid w:val="00B42D1A"/>
    <w:rsid w:val="00B45632"/>
    <w:rsid w:val="00B8223C"/>
    <w:rsid w:val="00BA0FEE"/>
    <w:rsid w:val="00BA6454"/>
    <w:rsid w:val="00BC3D89"/>
    <w:rsid w:val="00C03E07"/>
    <w:rsid w:val="00C35659"/>
    <w:rsid w:val="00C62A08"/>
    <w:rsid w:val="00C8318B"/>
    <w:rsid w:val="00C926D3"/>
    <w:rsid w:val="00CE109C"/>
    <w:rsid w:val="00CE4C0D"/>
    <w:rsid w:val="00D129A2"/>
    <w:rsid w:val="00D73853"/>
    <w:rsid w:val="00D8632E"/>
    <w:rsid w:val="00D94A12"/>
    <w:rsid w:val="00DA5472"/>
    <w:rsid w:val="00DB0F2C"/>
    <w:rsid w:val="00DB7738"/>
    <w:rsid w:val="00DC1DE8"/>
    <w:rsid w:val="00DC31F8"/>
    <w:rsid w:val="00DF3BAF"/>
    <w:rsid w:val="00E04888"/>
    <w:rsid w:val="00E30042"/>
    <w:rsid w:val="00E323CE"/>
    <w:rsid w:val="00E354BF"/>
    <w:rsid w:val="00E36EF4"/>
    <w:rsid w:val="00E42806"/>
    <w:rsid w:val="00E563D2"/>
    <w:rsid w:val="00E56FE1"/>
    <w:rsid w:val="00E57E38"/>
    <w:rsid w:val="00E75404"/>
    <w:rsid w:val="00E810C5"/>
    <w:rsid w:val="00E92AED"/>
    <w:rsid w:val="00EC3AC4"/>
    <w:rsid w:val="00EE5832"/>
    <w:rsid w:val="00EE7B7D"/>
    <w:rsid w:val="00EF067C"/>
    <w:rsid w:val="00EF5206"/>
    <w:rsid w:val="00F047C5"/>
    <w:rsid w:val="00F11D34"/>
    <w:rsid w:val="00F175C3"/>
    <w:rsid w:val="00F20C69"/>
    <w:rsid w:val="00F36380"/>
    <w:rsid w:val="00F4642B"/>
    <w:rsid w:val="00F50E85"/>
    <w:rsid w:val="00F72B07"/>
    <w:rsid w:val="00F821E5"/>
    <w:rsid w:val="00FA2CC4"/>
    <w:rsid w:val="00FB7787"/>
    <w:rsid w:val="00FC4423"/>
    <w:rsid w:val="00FF66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B0F2C"/>
    <w:pPr>
      <w:autoSpaceDE w:val="0"/>
      <w:autoSpaceDN w:val="0"/>
      <w:adjustRightInd w:val="0"/>
      <w:spacing w:after="0" w:line="240" w:lineRule="auto"/>
    </w:pPr>
    <w:rPr>
      <w:rFonts w:ascii="Neutra Text" w:hAnsi="Neutra Text" w:cs="Neutra Text"/>
      <w:color w:val="000000"/>
      <w:sz w:val="24"/>
      <w:szCs w:val="24"/>
    </w:rPr>
  </w:style>
  <w:style w:type="character" w:customStyle="1" w:styleId="A6">
    <w:name w:val="A6"/>
    <w:uiPriority w:val="99"/>
    <w:rsid w:val="00DB0F2C"/>
    <w:rPr>
      <w:rFonts w:cs="Neutra Text"/>
      <w:b/>
      <w:bCs/>
      <w:color w:val="000000"/>
      <w:sz w:val="38"/>
      <w:szCs w:val="38"/>
    </w:rPr>
  </w:style>
  <w:style w:type="paragraph" w:styleId="Textedebulles">
    <w:name w:val="Balloon Text"/>
    <w:basedOn w:val="Normal"/>
    <w:link w:val="TextedebullesCar"/>
    <w:uiPriority w:val="99"/>
    <w:semiHidden/>
    <w:unhideWhenUsed/>
    <w:rsid w:val="001047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47D1"/>
    <w:rPr>
      <w:rFonts w:ascii="Tahoma" w:hAnsi="Tahoma" w:cs="Tahoma"/>
      <w:sz w:val="16"/>
      <w:szCs w:val="16"/>
    </w:rPr>
  </w:style>
  <w:style w:type="paragraph" w:styleId="Paragraphedeliste">
    <w:name w:val="List Paragraph"/>
    <w:basedOn w:val="Normal"/>
    <w:uiPriority w:val="34"/>
    <w:qFormat/>
    <w:rsid w:val="00A55CC4"/>
    <w:pPr>
      <w:ind w:left="720"/>
      <w:contextualSpacing/>
    </w:pPr>
  </w:style>
  <w:style w:type="paragraph" w:styleId="NormalWeb">
    <w:name w:val="Normal (Web)"/>
    <w:basedOn w:val="Normal"/>
    <w:uiPriority w:val="99"/>
    <w:semiHidden/>
    <w:unhideWhenUsed/>
    <w:rsid w:val="00304D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B0F2C"/>
    <w:pPr>
      <w:autoSpaceDE w:val="0"/>
      <w:autoSpaceDN w:val="0"/>
      <w:adjustRightInd w:val="0"/>
      <w:spacing w:after="0" w:line="240" w:lineRule="auto"/>
    </w:pPr>
    <w:rPr>
      <w:rFonts w:ascii="Neutra Text" w:hAnsi="Neutra Text" w:cs="Neutra Text"/>
      <w:color w:val="000000"/>
      <w:sz w:val="24"/>
      <w:szCs w:val="24"/>
    </w:rPr>
  </w:style>
  <w:style w:type="character" w:customStyle="1" w:styleId="A6">
    <w:name w:val="A6"/>
    <w:uiPriority w:val="99"/>
    <w:rsid w:val="00DB0F2C"/>
    <w:rPr>
      <w:rFonts w:cs="Neutra Text"/>
      <w:b/>
      <w:bCs/>
      <w:color w:val="000000"/>
      <w:sz w:val="38"/>
      <w:szCs w:val="38"/>
    </w:rPr>
  </w:style>
  <w:style w:type="paragraph" w:styleId="Textedebulles">
    <w:name w:val="Balloon Text"/>
    <w:basedOn w:val="Normal"/>
    <w:link w:val="TextedebullesCar"/>
    <w:uiPriority w:val="99"/>
    <w:semiHidden/>
    <w:unhideWhenUsed/>
    <w:rsid w:val="001047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47D1"/>
    <w:rPr>
      <w:rFonts w:ascii="Tahoma" w:hAnsi="Tahoma" w:cs="Tahoma"/>
      <w:sz w:val="16"/>
      <w:szCs w:val="16"/>
    </w:rPr>
  </w:style>
  <w:style w:type="paragraph" w:styleId="Paragraphedeliste">
    <w:name w:val="List Paragraph"/>
    <w:basedOn w:val="Normal"/>
    <w:uiPriority w:val="34"/>
    <w:qFormat/>
    <w:rsid w:val="00A55CC4"/>
    <w:pPr>
      <w:ind w:left="720"/>
      <w:contextualSpacing/>
    </w:pPr>
  </w:style>
  <w:style w:type="paragraph" w:styleId="NormalWeb">
    <w:name w:val="Normal (Web)"/>
    <w:basedOn w:val="Normal"/>
    <w:uiPriority w:val="99"/>
    <w:semiHidden/>
    <w:unhideWhenUsed/>
    <w:rsid w:val="00304DC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936374">
      <w:bodyDiv w:val="1"/>
      <w:marLeft w:val="0"/>
      <w:marRight w:val="0"/>
      <w:marTop w:val="0"/>
      <w:marBottom w:val="0"/>
      <w:divBdr>
        <w:top w:val="none" w:sz="0" w:space="0" w:color="auto"/>
        <w:left w:val="none" w:sz="0" w:space="0" w:color="auto"/>
        <w:bottom w:val="none" w:sz="0" w:space="0" w:color="auto"/>
        <w:right w:val="none" w:sz="0" w:space="0" w:color="auto"/>
      </w:divBdr>
    </w:div>
    <w:div w:id="1837261441">
      <w:bodyDiv w:val="1"/>
      <w:marLeft w:val="0"/>
      <w:marRight w:val="0"/>
      <w:marTop w:val="0"/>
      <w:marBottom w:val="0"/>
      <w:divBdr>
        <w:top w:val="none" w:sz="0" w:space="0" w:color="auto"/>
        <w:left w:val="none" w:sz="0" w:space="0" w:color="auto"/>
        <w:bottom w:val="none" w:sz="0" w:space="0" w:color="auto"/>
        <w:right w:val="none" w:sz="0" w:space="0" w:color="auto"/>
      </w:divBdr>
    </w:div>
    <w:div w:id="19417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ats.adm.co.m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507</Words>
  <Characters>2790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 Hajar</dc:creator>
  <cp:lastModifiedBy>Besri Imane</cp:lastModifiedBy>
  <cp:revision>8</cp:revision>
  <cp:lastPrinted>2020-02-26T14:11:00Z</cp:lastPrinted>
  <dcterms:created xsi:type="dcterms:W3CDTF">2020-08-27T14:34:00Z</dcterms:created>
  <dcterms:modified xsi:type="dcterms:W3CDTF">2020-08-31T07:28:00Z</dcterms:modified>
</cp:coreProperties>
</file>