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A06" w:rsidRDefault="00941A06">
      <w:pPr>
        <w:pStyle w:val="Standarduser"/>
        <w:spacing w:after="240"/>
        <w:jc w:val="center"/>
      </w:pPr>
    </w:p>
    <w:p w:rsidR="00AF4169" w:rsidRDefault="00AF4169">
      <w:pPr>
        <w:pStyle w:val="Standarduser"/>
        <w:shd w:val="clear" w:color="auto" w:fill="FFFFFF"/>
        <w:spacing w:after="240"/>
        <w:jc w:val="center"/>
        <w:rPr>
          <w:rStyle w:val="Aucun"/>
          <w:rFonts w:ascii="Arial" w:eastAsia="Arial Unicode MS" w:hAnsi="Arial" w:cs="Arial"/>
          <w:b/>
          <w:bCs/>
          <w:sz w:val="36"/>
          <w:szCs w:val="36"/>
          <w:u w:val="single"/>
        </w:rPr>
      </w:pPr>
    </w:p>
    <w:p w:rsidR="00941A06" w:rsidRDefault="003C069C">
      <w:pPr>
        <w:pStyle w:val="Standarduser"/>
        <w:shd w:val="clear" w:color="auto" w:fill="FFFFFF"/>
        <w:spacing w:after="240"/>
        <w:jc w:val="center"/>
      </w:pPr>
      <w:r>
        <w:rPr>
          <w:rStyle w:val="Aucun"/>
          <w:rFonts w:ascii="Arial" w:eastAsia="Arial Unicode MS" w:hAnsi="Arial" w:cs="Arial"/>
          <w:b/>
          <w:bCs/>
          <w:sz w:val="36"/>
          <w:szCs w:val="36"/>
          <w:u w:val="single"/>
        </w:rPr>
        <w:t>Communiqué de presse</w:t>
      </w:r>
    </w:p>
    <w:p w:rsidR="00A51BE3" w:rsidRDefault="00AD2064" w:rsidP="00C050D3">
      <w:pPr>
        <w:pStyle w:val="Standarduser"/>
        <w:shd w:val="clear" w:color="auto" w:fill="FFFFFF"/>
        <w:jc w:val="center"/>
        <w:rPr>
          <w:rFonts w:asciiTheme="minorBidi" w:eastAsia="Arial" w:hAnsiTheme="minorBidi" w:cstheme="minorBidi"/>
          <w:b/>
        </w:rPr>
      </w:pPr>
      <w:r>
        <w:rPr>
          <w:rStyle w:val="Aucun"/>
          <w:rFonts w:asciiTheme="minorBidi" w:hAnsiTheme="minorBidi" w:cstheme="minorBidi"/>
          <w:b/>
        </w:rPr>
        <w:t xml:space="preserve">La Société Nationale des Autoroutes du Maroc met </w:t>
      </w:r>
      <w:r w:rsidR="00A51BE3" w:rsidRPr="00A51BE3">
        <w:rPr>
          <w:rFonts w:asciiTheme="minorBidi" w:eastAsia="Arial" w:hAnsiTheme="minorBidi" w:cstheme="minorBidi"/>
          <w:b/>
        </w:rPr>
        <w:t>en service la troisième voie</w:t>
      </w:r>
      <w:r w:rsidR="00F93532">
        <w:rPr>
          <w:rFonts w:asciiTheme="minorBidi" w:eastAsia="Arial" w:hAnsiTheme="minorBidi" w:cstheme="minorBidi"/>
          <w:b/>
        </w:rPr>
        <w:t xml:space="preserve"> </w:t>
      </w:r>
      <w:r>
        <w:rPr>
          <w:rFonts w:asciiTheme="minorBidi" w:eastAsia="Arial" w:hAnsiTheme="minorBidi" w:cstheme="minorBidi"/>
          <w:b/>
        </w:rPr>
        <w:t xml:space="preserve">de l’autoroute de contournement de Casablanca </w:t>
      </w:r>
      <w:r w:rsidR="00B80C9D">
        <w:rPr>
          <w:rFonts w:asciiTheme="minorBidi" w:eastAsia="Arial" w:hAnsiTheme="minorBidi" w:cstheme="minorBidi"/>
          <w:b/>
        </w:rPr>
        <w:t>du PK</w:t>
      </w:r>
      <w:r>
        <w:rPr>
          <w:rFonts w:asciiTheme="minorBidi" w:eastAsia="Arial" w:hAnsiTheme="minorBidi" w:cstheme="minorBidi"/>
          <w:b/>
        </w:rPr>
        <w:t>60</w:t>
      </w:r>
      <w:r w:rsidR="00B80C9D">
        <w:rPr>
          <w:rFonts w:asciiTheme="minorBidi" w:eastAsia="Arial" w:hAnsiTheme="minorBidi" w:cstheme="minorBidi"/>
          <w:b/>
        </w:rPr>
        <w:t xml:space="preserve"> au PK</w:t>
      </w:r>
      <w:r>
        <w:rPr>
          <w:rFonts w:asciiTheme="minorBidi" w:eastAsia="Arial" w:hAnsiTheme="minorBidi" w:cstheme="minorBidi"/>
          <w:b/>
        </w:rPr>
        <w:t>69+500</w:t>
      </w:r>
      <w:r w:rsidR="00A51BE3" w:rsidRPr="00A51BE3">
        <w:rPr>
          <w:rFonts w:asciiTheme="minorBidi" w:eastAsia="Arial" w:hAnsiTheme="minorBidi" w:cstheme="minorBidi"/>
          <w:b/>
        </w:rPr>
        <w:t xml:space="preserve"> </w:t>
      </w:r>
      <w:r w:rsidR="00563AD0">
        <w:rPr>
          <w:rFonts w:asciiTheme="minorBidi" w:eastAsia="Arial" w:hAnsiTheme="minorBidi" w:cstheme="minorBidi"/>
          <w:b/>
        </w:rPr>
        <w:t xml:space="preserve">entre la </w:t>
      </w:r>
      <w:r w:rsidR="00563AD0" w:rsidRPr="00563AD0">
        <w:rPr>
          <w:rFonts w:asciiTheme="minorBidi" w:eastAsia="Arial" w:hAnsiTheme="minorBidi" w:cstheme="minorBidi"/>
          <w:b/>
        </w:rPr>
        <w:t xml:space="preserve">bifurcation </w:t>
      </w:r>
      <w:r w:rsidR="00563AD0">
        <w:rPr>
          <w:rFonts w:asciiTheme="minorBidi" w:eastAsia="Arial" w:hAnsiTheme="minorBidi" w:cstheme="minorBidi"/>
          <w:b/>
        </w:rPr>
        <w:t xml:space="preserve">de </w:t>
      </w:r>
      <w:r w:rsidR="00563AD0" w:rsidRPr="00563AD0">
        <w:rPr>
          <w:rFonts w:asciiTheme="minorBidi" w:eastAsia="Arial" w:hAnsiTheme="minorBidi" w:cstheme="minorBidi"/>
          <w:b/>
        </w:rPr>
        <w:t>Mohammedia et</w:t>
      </w:r>
      <w:r w:rsidR="00563AD0">
        <w:rPr>
          <w:rFonts w:asciiTheme="minorBidi" w:eastAsia="Arial" w:hAnsiTheme="minorBidi" w:cstheme="minorBidi"/>
          <w:b/>
        </w:rPr>
        <w:t xml:space="preserve"> la g</w:t>
      </w:r>
      <w:r w:rsidR="00563AD0" w:rsidRPr="00563AD0">
        <w:rPr>
          <w:rFonts w:asciiTheme="minorBidi" w:eastAsia="Arial" w:hAnsiTheme="minorBidi" w:cstheme="minorBidi"/>
          <w:b/>
        </w:rPr>
        <w:t xml:space="preserve">are de péage </w:t>
      </w:r>
      <w:r w:rsidR="00563AD0">
        <w:rPr>
          <w:rFonts w:asciiTheme="minorBidi" w:eastAsia="Arial" w:hAnsiTheme="minorBidi" w:cstheme="minorBidi"/>
          <w:b/>
        </w:rPr>
        <w:t xml:space="preserve">de </w:t>
      </w:r>
      <w:r w:rsidR="00563AD0" w:rsidRPr="00563AD0">
        <w:rPr>
          <w:rFonts w:asciiTheme="minorBidi" w:eastAsia="Arial" w:hAnsiTheme="minorBidi" w:cstheme="minorBidi"/>
          <w:b/>
        </w:rPr>
        <w:t>Tit</w:t>
      </w:r>
      <w:r w:rsidR="00563AD0">
        <w:rPr>
          <w:rFonts w:asciiTheme="minorBidi" w:eastAsia="Arial" w:hAnsiTheme="minorBidi" w:cstheme="minorBidi"/>
          <w:b/>
        </w:rPr>
        <w:t xml:space="preserve"> </w:t>
      </w:r>
      <w:proofErr w:type="spellStart"/>
      <w:r w:rsidR="00563AD0">
        <w:rPr>
          <w:rFonts w:asciiTheme="minorBidi" w:eastAsia="Arial" w:hAnsiTheme="minorBidi" w:cstheme="minorBidi"/>
          <w:b/>
        </w:rPr>
        <w:t>Mellil</w:t>
      </w:r>
      <w:proofErr w:type="spellEnd"/>
    </w:p>
    <w:p w:rsidR="00941A06" w:rsidRPr="001F34FC" w:rsidRDefault="0027658F" w:rsidP="00C050D3">
      <w:pPr>
        <w:pStyle w:val="Standarduser"/>
        <w:shd w:val="clear" w:color="auto" w:fill="FFFFFF"/>
        <w:spacing w:before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</w:t>
      </w:r>
      <w:r w:rsidR="00BB1932" w:rsidRPr="001F34FC">
        <w:rPr>
          <w:rFonts w:ascii="Arial" w:eastAsia="Arial" w:hAnsi="Arial" w:cs="Arial"/>
          <w:b/>
        </w:rPr>
        <w:t>hantier</w:t>
      </w:r>
      <w:r w:rsidR="007C3D5D">
        <w:rPr>
          <w:rFonts w:ascii="Arial" w:eastAsia="Arial" w:hAnsi="Arial" w:cs="Arial"/>
          <w:b/>
        </w:rPr>
        <w:t xml:space="preserve"> </w:t>
      </w:r>
      <w:r w:rsidR="001C3209" w:rsidRPr="001F34FC">
        <w:rPr>
          <w:rFonts w:ascii="Arial" w:eastAsia="Arial" w:hAnsi="Arial" w:cs="Arial"/>
          <w:b/>
        </w:rPr>
        <w:t>complexe</w:t>
      </w:r>
      <w:r w:rsidR="000F0E31" w:rsidRPr="001F34FC">
        <w:rPr>
          <w:rFonts w:ascii="Arial" w:eastAsia="Arial" w:hAnsi="Arial" w:cs="Arial"/>
          <w:b/>
        </w:rPr>
        <w:t xml:space="preserve"> </w:t>
      </w:r>
      <w:r w:rsidR="007C3D5D">
        <w:rPr>
          <w:rFonts w:ascii="Arial" w:eastAsia="Arial" w:hAnsi="Arial" w:cs="Arial"/>
          <w:b/>
        </w:rPr>
        <w:t>mené</w:t>
      </w:r>
      <w:r w:rsidR="00B25AA3" w:rsidRPr="001F34FC">
        <w:rPr>
          <w:rFonts w:ascii="Arial" w:eastAsia="Arial" w:hAnsi="Arial" w:cs="Arial"/>
          <w:b/>
        </w:rPr>
        <w:t xml:space="preserve"> par </w:t>
      </w:r>
      <w:r w:rsidR="00B17FD6">
        <w:rPr>
          <w:rFonts w:ascii="Arial" w:eastAsia="Arial" w:hAnsi="Arial" w:cs="Arial"/>
          <w:b/>
        </w:rPr>
        <w:t xml:space="preserve">ADM </w:t>
      </w:r>
      <w:r w:rsidR="00B17FD6" w:rsidRPr="001F34FC">
        <w:rPr>
          <w:rFonts w:ascii="Arial" w:eastAsia="Arial" w:hAnsi="Arial" w:cs="Arial"/>
          <w:b/>
        </w:rPr>
        <w:t>sous</w:t>
      </w:r>
      <w:r w:rsidR="00F32EA0">
        <w:rPr>
          <w:rFonts w:ascii="Arial" w:eastAsia="Arial" w:hAnsi="Arial" w:cs="Arial"/>
          <w:b/>
        </w:rPr>
        <w:t xml:space="preserve"> une forte circulation</w:t>
      </w:r>
      <w:r w:rsidR="001C3209" w:rsidRPr="001F34FC">
        <w:rPr>
          <w:rFonts w:ascii="Arial" w:eastAsia="Arial" w:hAnsi="Arial" w:cs="Arial"/>
          <w:b/>
        </w:rPr>
        <w:t xml:space="preserve"> </w:t>
      </w:r>
      <w:r w:rsidR="009E626D">
        <w:rPr>
          <w:rFonts w:ascii="Arial" w:eastAsia="Arial" w:hAnsi="Arial" w:cs="Arial"/>
          <w:b/>
        </w:rPr>
        <w:t>et réalisé par des compétences 100% marocaines</w:t>
      </w:r>
    </w:p>
    <w:p w:rsidR="00941A06" w:rsidRDefault="00941A06">
      <w:pPr>
        <w:pStyle w:val="Standarduser"/>
        <w:shd w:val="clear" w:color="auto" w:fill="FFFFFF"/>
        <w:jc w:val="center"/>
        <w:rPr>
          <w:rFonts w:ascii="Arial" w:eastAsia="Arial" w:hAnsi="Arial" w:cs="Arial"/>
          <w:b/>
          <w:sz w:val="22"/>
          <w:szCs w:val="22"/>
        </w:rPr>
      </w:pPr>
    </w:p>
    <w:p w:rsidR="00FA66A4" w:rsidRPr="00FD3FF6" w:rsidRDefault="005A441C" w:rsidP="00096DCB">
      <w:pPr>
        <w:spacing w:after="120" w:line="320" w:lineRule="exact"/>
        <w:jc w:val="both"/>
        <w:rPr>
          <w:rStyle w:val="Aucun"/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Rabat</w:t>
      </w:r>
      <w:r w:rsidR="003C069C">
        <w:rPr>
          <w:rFonts w:ascii="Arial" w:eastAsia="Arial" w:hAnsi="Arial" w:cs="Arial"/>
          <w:b/>
          <w:sz w:val="22"/>
          <w:szCs w:val="22"/>
          <w:u w:val="single"/>
        </w:rPr>
        <w:t xml:space="preserve">, le </w:t>
      </w:r>
      <w:r>
        <w:rPr>
          <w:rFonts w:ascii="Arial" w:eastAsia="Arial" w:hAnsi="Arial" w:cs="Arial"/>
          <w:b/>
          <w:sz w:val="22"/>
          <w:szCs w:val="22"/>
          <w:u w:val="single"/>
        </w:rPr>
        <w:t>22</w:t>
      </w:r>
      <w:r w:rsidR="003C069C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single"/>
        </w:rPr>
        <w:t>novembre</w:t>
      </w:r>
      <w:r w:rsidR="00D3213B">
        <w:rPr>
          <w:rFonts w:ascii="Arial" w:eastAsia="Arial" w:hAnsi="Arial" w:cs="Arial"/>
          <w:b/>
          <w:sz w:val="22"/>
          <w:szCs w:val="22"/>
          <w:u w:val="single"/>
        </w:rPr>
        <w:t xml:space="preserve"> 2021</w:t>
      </w:r>
      <w:r w:rsidR="003C069C">
        <w:rPr>
          <w:rFonts w:ascii="Arial" w:hAnsi="Arial" w:cs="Arial"/>
          <w:sz w:val="22"/>
          <w:szCs w:val="22"/>
        </w:rPr>
        <w:t> :</w:t>
      </w:r>
      <w:r w:rsidR="003C069C">
        <w:rPr>
          <w:rStyle w:val="Aucun"/>
          <w:rFonts w:ascii="Arial" w:hAnsi="Arial" w:cs="Arial"/>
          <w:sz w:val="22"/>
          <w:szCs w:val="22"/>
        </w:rPr>
        <w:t xml:space="preserve"> Dans le cadre d</w:t>
      </w:r>
      <w:r w:rsidR="001F31DC">
        <w:rPr>
          <w:rStyle w:val="Aucun"/>
          <w:rFonts w:ascii="Arial" w:hAnsi="Arial" w:cs="Arial"/>
          <w:sz w:val="22"/>
          <w:szCs w:val="22"/>
        </w:rPr>
        <w:t xml:space="preserve">u projet </w:t>
      </w:r>
      <w:r w:rsidR="00ED499B">
        <w:rPr>
          <w:rStyle w:val="Aucun"/>
          <w:rFonts w:ascii="Arial" w:hAnsi="Arial" w:cs="Arial"/>
          <w:sz w:val="22"/>
          <w:szCs w:val="22"/>
        </w:rPr>
        <w:t xml:space="preserve">structurant </w:t>
      </w:r>
      <w:r w:rsidR="001F31DC">
        <w:rPr>
          <w:rStyle w:val="Aucun"/>
          <w:rFonts w:ascii="Arial" w:hAnsi="Arial" w:cs="Arial"/>
          <w:sz w:val="22"/>
          <w:szCs w:val="22"/>
        </w:rPr>
        <w:t>d</w:t>
      </w:r>
      <w:r w:rsidR="00AE1A20">
        <w:rPr>
          <w:rStyle w:val="Aucun"/>
          <w:rFonts w:ascii="Arial" w:hAnsi="Arial" w:cs="Arial"/>
          <w:sz w:val="22"/>
          <w:szCs w:val="22"/>
        </w:rPr>
        <w:t xml:space="preserve">’élargissement </w:t>
      </w:r>
      <w:r w:rsidR="00784B23">
        <w:rPr>
          <w:rStyle w:val="Aucun"/>
          <w:rFonts w:ascii="Arial" w:hAnsi="Arial" w:cs="Arial"/>
          <w:sz w:val="22"/>
          <w:szCs w:val="22"/>
        </w:rPr>
        <w:t>à</w:t>
      </w:r>
      <w:r w:rsidR="00AE1A20">
        <w:rPr>
          <w:rStyle w:val="Aucun"/>
          <w:rFonts w:ascii="Arial" w:hAnsi="Arial" w:cs="Arial"/>
          <w:sz w:val="22"/>
          <w:szCs w:val="22"/>
        </w:rPr>
        <w:t xml:space="preserve"> 2x3 voies </w:t>
      </w:r>
      <w:r w:rsidR="001F31DC">
        <w:rPr>
          <w:rStyle w:val="Aucun"/>
          <w:rFonts w:ascii="Arial" w:hAnsi="Arial" w:cs="Arial"/>
          <w:sz w:val="22"/>
          <w:szCs w:val="22"/>
        </w:rPr>
        <w:t>de l’autoroute Casablanca</w:t>
      </w:r>
      <w:r w:rsidR="00EB346D">
        <w:rPr>
          <w:rStyle w:val="Aucun"/>
          <w:rFonts w:ascii="Arial" w:hAnsi="Arial" w:cs="Arial"/>
          <w:sz w:val="22"/>
          <w:szCs w:val="22"/>
        </w:rPr>
        <w:t xml:space="preserve"> </w:t>
      </w:r>
      <w:r w:rsidR="001F31DC">
        <w:rPr>
          <w:rStyle w:val="Aucun"/>
          <w:rFonts w:ascii="Arial" w:hAnsi="Arial" w:cs="Arial"/>
          <w:sz w:val="22"/>
          <w:szCs w:val="22"/>
        </w:rPr>
        <w:t xml:space="preserve">– </w:t>
      </w:r>
      <w:proofErr w:type="spellStart"/>
      <w:r w:rsidR="001F31DC">
        <w:rPr>
          <w:rStyle w:val="Aucun"/>
          <w:rFonts w:ascii="Arial" w:hAnsi="Arial" w:cs="Arial"/>
          <w:sz w:val="22"/>
          <w:szCs w:val="22"/>
        </w:rPr>
        <w:t>Berrechid</w:t>
      </w:r>
      <w:proofErr w:type="spellEnd"/>
      <w:r w:rsidR="001F31DC">
        <w:rPr>
          <w:rStyle w:val="Aucun"/>
          <w:rFonts w:ascii="Arial" w:hAnsi="Arial" w:cs="Arial"/>
          <w:sz w:val="22"/>
          <w:szCs w:val="22"/>
        </w:rPr>
        <w:t xml:space="preserve"> </w:t>
      </w:r>
      <w:r w:rsidR="00AE1A20">
        <w:rPr>
          <w:rStyle w:val="Aucun"/>
          <w:rFonts w:ascii="Arial" w:hAnsi="Arial" w:cs="Arial"/>
          <w:sz w:val="22"/>
          <w:szCs w:val="22"/>
        </w:rPr>
        <w:t xml:space="preserve">et </w:t>
      </w:r>
      <w:r w:rsidR="001F31DC">
        <w:rPr>
          <w:rStyle w:val="Aucun"/>
          <w:rFonts w:ascii="Arial" w:hAnsi="Arial" w:cs="Arial"/>
          <w:sz w:val="22"/>
          <w:szCs w:val="22"/>
        </w:rPr>
        <w:t>de l’autoroute</w:t>
      </w:r>
      <w:r w:rsidR="00784B23">
        <w:rPr>
          <w:rStyle w:val="Aucun"/>
          <w:rFonts w:ascii="Arial" w:hAnsi="Arial" w:cs="Arial"/>
          <w:sz w:val="22"/>
          <w:szCs w:val="22"/>
        </w:rPr>
        <w:t xml:space="preserve"> de contournement de Casablanca</w:t>
      </w:r>
      <w:r w:rsidR="005874DA">
        <w:rPr>
          <w:rStyle w:val="Aucun"/>
          <w:rFonts w:ascii="Arial" w:hAnsi="Arial" w:cs="Arial"/>
          <w:sz w:val="22"/>
          <w:szCs w:val="22"/>
        </w:rPr>
        <w:t xml:space="preserve">, la </w:t>
      </w:r>
      <w:r w:rsidR="006B3B21">
        <w:rPr>
          <w:rStyle w:val="Aucun"/>
          <w:rFonts w:ascii="Arial" w:hAnsi="Arial" w:cs="Arial"/>
          <w:sz w:val="22"/>
          <w:szCs w:val="22"/>
        </w:rPr>
        <w:t>Société Nationale des Autoroutes du Maroc (ADM)</w:t>
      </w:r>
      <w:r w:rsidR="003B2F52">
        <w:rPr>
          <w:rStyle w:val="Aucun"/>
          <w:rFonts w:ascii="Arial" w:hAnsi="Arial" w:cs="Arial"/>
          <w:sz w:val="22"/>
          <w:szCs w:val="22"/>
        </w:rPr>
        <w:t xml:space="preserve"> </w:t>
      </w:r>
      <w:r w:rsidR="00096DCB">
        <w:rPr>
          <w:rStyle w:val="Aucun"/>
          <w:rFonts w:ascii="Arial" w:hAnsi="Arial" w:cs="Arial"/>
          <w:sz w:val="22"/>
          <w:szCs w:val="22"/>
        </w:rPr>
        <w:t>procédera</w:t>
      </w:r>
      <w:r w:rsidR="003B2F52">
        <w:rPr>
          <w:rStyle w:val="Aucun"/>
          <w:rFonts w:ascii="Arial" w:hAnsi="Arial" w:cs="Arial"/>
          <w:sz w:val="22"/>
          <w:szCs w:val="22"/>
        </w:rPr>
        <w:t xml:space="preserve">, </w:t>
      </w:r>
      <w:r w:rsidR="009C3763">
        <w:rPr>
          <w:rStyle w:val="Aucun"/>
          <w:rFonts w:ascii="Arial" w:hAnsi="Arial" w:cs="Arial"/>
          <w:sz w:val="22"/>
          <w:szCs w:val="22"/>
        </w:rPr>
        <w:t>le 24</w:t>
      </w:r>
      <w:r w:rsidR="005874DA">
        <w:rPr>
          <w:rStyle w:val="Aucun"/>
          <w:rFonts w:ascii="Arial" w:hAnsi="Arial" w:cs="Arial"/>
          <w:sz w:val="22"/>
          <w:szCs w:val="22"/>
        </w:rPr>
        <w:t xml:space="preserve"> novembre 2021</w:t>
      </w:r>
      <w:r w:rsidR="003B2F52">
        <w:rPr>
          <w:rStyle w:val="Aucun"/>
          <w:rFonts w:ascii="Arial" w:hAnsi="Arial" w:cs="Arial"/>
          <w:sz w:val="22"/>
          <w:szCs w:val="22"/>
        </w:rPr>
        <w:t>,</w:t>
      </w:r>
      <w:r w:rsidR="005874DA">
        <w:rPr>
          <w:rStyle w:val="Aucun"/>
          <w:rFonts w:ascii="Arial" w:hAnsi="Arial" w:cs="Arial"/>
          <w:sz w:val="22"/>
          <w:szCs w:val="22"/>
        </w:rPr>
        <w:t xml:space="preserve"> </w:t>
      </w:r>
      <w:r w:rsidR="00FA66A4">
        <w:rPr>
          <w:rStyle w:val="Aucun"/>
          <w:rFonts w:ascii="Arial" w:hAnsi="Arial" w:cs="Arial"/>
          <w:sz w:val="22"/>
          <w:szCs w:val="22"/>
        </w:rPr>
        <w:t xml:space="preserve">à </w:t>
      </w:r>
      <w:r w:rsidR="00FA66A4" w:rsidRPr="00577B1A">
        <w:rPr>
          <w:rStyle w:val="Aucun"/>
          <w:rFonts w:ascii="Arial" w:hAnsi="Arial" w:cs="Arial"/>
          <w:b/>
          <w:bCs/>
          <w:sz w:val="22"/>
          <w:szCs w:val="22"/>
        </w:rPr>
        <w:t>la</w:t>
      </w:r>
      <w:r w:rsidR="003C069C">
        <w:rPr>
          <w:rStyle w:val="Aucun"/>
          <w:rFonts w:ascii="Arial" w:hAnsi="Arial" w:cs="Arial"/>
          <w:b/>
          <w:bCs/>
          <w:sz w:val="22"/>
          <w:szCs w:val="22"/>
        </w:rPr>
        <w:t xml:space="preserve"> </w:t>
      </w:r>
      <w:r w:rsidR="00FA66A4">
        <w:rPr>
          <w:rStyle w:val="Aucun"/>
          <w:rFonts w:ascii="Arial" w:hAnsi="Arial" w:cs="Arial"/>
          <w:b/>
          <w:bCs/>
          <w:sz w:val="22"/>
          <w:szCs w:val="22"/>
        </w:rPr>
        <w:t xml:space="preserve">mise en service de la troisième voie </w:t>
      </w:r>
      <w:r w:rsidR="00445120">
        <w:rPr>
          <w:rStyle w:val="Aucun"/>
          <w:rFonts w:ascii="Arial" w:hAnsi="Arial" w:cs="Arial"/>
          <w:b/>
          <w:bCs/>
          <w:sz w:val="22"/>
          <w:szCs w:val="22"/>
        </w:rPr>
        <w:t>du PK60 au PK</w:t>
      </w:r>
      <w:r w:rsidR="005874DA" w:rsidRPr="005874DA">
        <w:rPr>
          <w:rStyle w:val="Aucun"/>
          <w:rFonts w:ascii="Arial" w:hAnsi="Arial" w:cs="Arial"/>
          <w:b/>
          <w:bCs/>
          <w:sz w:val="22"/>
          <w:szCs w:val="22"/>
        </w:rPr>
        <w:t xml:space="preserve">69+500 </w:t>
      </w:r>
      <w:r w:rsidR="009B5418" w:rsidRPr="005874DA">
        <w:rPr>
          <w:rStyle w:val="Aucun"/>
          <w:rFonts w:ascii="Arial" w:hAnsi="Arial" w:cs="Arial"/>
          <w:b/>
          <w:bCs/>
          <w:sz w:val="22"/>
          <w:szCs w:val="22"/>
        </w:rPr>
        <w:t>de l’autoroute de contournement de Casablanca</w:t>
      </w:r>
      <w:r w:rsidR="00846C9F">
        <w:rPr>
          <w:rStyle w:val="Aucun"/>
          <w:rFonts w:ascii="Arial" w:hAnsi="Arial" w:cs="Arial"/>
          <w:sz w:val="22"/>
          <w:szCs w:val="22"/>
        </w:rPr>
        <w:t xml:space="preserve">. </w:t>
      </w:r>
    </w:p>
    <w:p w:rsidR="00EF46B8" w:rsidRDefault="00406D2F" w:rsidP="00A06759">
      <w:pPr>
        <w:spacing w:after="120" w:line="320" w:lineRule="exact"/>
        <w:jc w:val="both"/>
        <w:rPr>
          <w:rStyle w:val="Aucun"/>
          <w:rFonts w:ascii="Arial" w:hAnsi="Arial" w:cs="Arial"/>
          <w:sz w:val="22"/>
          <w:szCs w:val="22"/>
        </w:rPr>
      </w:pPr>
      <w:r>
        <w:rPr>
          <w:rStyle w:val="Aucun"/>
          <w:rFonts w:ascii="Arial" w:hAnsi="Arial" w:cs="Arial"/>
          <w:sz w:val="22"/>
          <w:szCs w:val="22"/>
        </w:rPr>
        <w:t>Ce</w:t>
      </w:r>
      <w:r w:rsidR="00EF46B8" w:rsidRPr="00EF46B8">
        <w:rPr>
          <w:rStyle w:val="Aucun"/>
          <w:rFonts w:ascii="Arial" w:hAnsi="Arial" w:cs="Arial"/>
          <w:sz w:val="22"/>
          <w:szCs w:val="22"/>
        </w:rPr>
        <w:t xml:space="preserve"> tronçon de </w:t>
      </w:r>
      <w:r w:rsidR="001C4D51">
        <w:rPr>
          <w:rStyle w:val="Aucun"/>
          <w:rFonts w:ascii="Arial" w:hAnsi="Arial" w:cs="Arial"/>
          <w:sz w:val="22"/>
          <w:szCs w:val="22"/>
        </w:rPr>
        <w:t>9,5</w:t>
      </w:r>
      <w:r w:rsidR="00A04C5E">
        <w:rPr>
          <w:rStyle w:val="Aucun"/>
          <w:rFonts w:ascii="Arial" w:hAnsi="Arial" w:cs="Arial"/>
          <w:sz w:val="22"/>
          <w:szCs w:val="22"/>
        </w:rPr>
        <w:t xml:space="preserve"> km, </w:t>
      </w:r>
      <w:r w:rsidR="00A04C5E" w:rsidRPr="00E7582D">
        <w:rPr>
          <w:rStyle w:val="Aucun"/>
          <w:rFonts w:ascii="Arial" w:hAnsi="Arial" w:cs="Arial"/>
          <w:b/>
          <w:bCs/>
          <w:sz w:val="22"/>
          <w:szCs w:val="22"/>
        </w:rPr>
        <w:t xml:space="preserve">allant </w:t>
      </w:r>
      <w:r w:rsidR="001C4D51" w:rsidRPr="00E7582D">
        <w:rPr>
          <w:rStyle w:val="Aucun"/>
          <w:rFonts w:ascii="Arial" w:hAnsi="Arial" w:cs="Arial"/>
          <w:b/>
          <w:bCs/>
          <w:sz w:val="22"/>
          <w:szCs w:val="22"/>
        </w:rPr>
        <w:t xml:space="preserve">la bifurcation de Mohammedia jusqu’à la gare de péage de Tit </w:t>
      </w:r>
      <w:proofErr w:type="spellStart"/>
      <w:r w:rsidR="001C4D51" w:rsidRPr="00E7582D">
        <w:rPr>
          <w:rStyle w:val="Aucun"/>
          <w:rFonts w:ascii="Arial" w:hAnsi="Arial" w:cs="Arial"/>
          <w:b/>
          <w:bCs/>
          <w:sz w:val="22"/>
          <w:szCs w:val="22"/>
        </w:rPr>
        <w:t>Mellil</w:t>
      </w:r>
      <w:proofErr w:type="spellEnd"/>
      <w:r w:rsidR="001C4D51" w:rsidRPr="001C4D51">
        <w:rPr>
          <w:rStyle w:val="Aucun"/>
          <w:rFonts w:ascii="Arial" w:hAnsi="Arial" w:cs="Arial"/>
          <w:sz w:val="22"/>
          <w:szCs w:val="22"/>
        </w:rPr>
        <w:t xml:space="preserve"> </w:t>
      </w:r>
      <w:r w:rsidR="001C4D51">
        <w:rPr>
          <w:rStyle w:val="Aucun"/>
          <w:rFonts w:ascii="Arial" w:hAnsi="Arial" w:cs="Arial"/>
          <w:sz w:val="22"/>
          <w:szCs w:val="22"/>
        </w:rPr>
        <w:t>est</w:t>
      </w:r>
      <w:r w:rsidR="009F06C3">
        <w:rPr>
          <w:rStyle w:val="Aucun"/>
          <w:rFonts w:ascii="Arial" w:hAnsi="Arial" w:cs="Arial"/>
          <w:sz w:val="22"/>
          <w:szCs w:val="22"/>
        </w:rPr>
        <w:t xml:space="preserve"> </w:t>
      </w:r>
      <w:r w:rsidR="001C4D51">
        <w:rPr>
          <w:rStyle w:val="Aucun"/>
          <w:rFonts w:ascii="Arial" w:hAnsi="Arial" w:cs="Arial"/>
          <w:sz w:val="22"/>
          <w:szCs w:val="22"/>
        </w:rPr>
        <w:t xml:space="preserve">parmi </w:t>
      </w:r>
      <w:r w:rsidR="00F01AD1">
        <w:rPr>
          <w:rStyle w:val="Aucun"/>
          <w:rFonts w:ascii="Arial" w:hAnsi="Arial" w:cs="Arial"/>
          <w:sz w:val="22"/>
          <w:szCs w:val="22"/>
        </w:rPr>
        <w:t xml:space="preserve">les </w:t>
      </w:r>
      <w:r w:rsidR="00F01AD1">
        <w:rPr>
          <w:rFonts w:ascii="Arial" w:eastAsia="Arial" w:hAnsi="Arial" w:cs="Arial"/>
          <w:b/>
          <w:sz w:val="22"/>
          <w:szCs w:val="22"/>
        </w:rPr>
        <w:t>tronçons les plus fréquentés du Royaume</w:t>
      </w:r>
      <w:r w:rsidR="001A52BE">
        <w:rPr>
          <w:rStyle w:val="Aucun"/>
          <w:rFonts w:ascii="Arial" w:hAnsi="Arial" w:cs="Arial"/>
          <w:sz w:val="22"/>
          <w:szCs w:val="22"/>
        </w:rPr>
        <w:t xml:space="preserve">, </w:t>
      </w:r>
      <w:r w:rsidR="00A06759">
        <w:rPr>
          <w:rStyle w:val="Aucun"/>
          <w:rFonts w:ascii="Arial" w:hAnsi="Arial" w:cs="Arial"/>
          <w:sz w:val="22"/>
          <w:szCs w:val="22"/>
        </w:rPr>
        <w:t>d’où la complexité des travaux d’élargissement réalisé</w:t>
      </w:r>
      <w:r w:rsidR="00C52468">
        <w:rPr>
          <w:rStyle w:val="Aucun"/>
          <w:rFonts w:ascii="Arial" w:hAnsi="Arial" w:cs="Arial"/>
          <w:sz w:val="22"/>
          <w:szCs w:val="22"/>
        </w:rPr>
        <w:t>s</w:t>
      </w:r>
      <w:r w:rsidR="002A3C09">
        <w:rPr>
          <w:rStyle w:val="Aucun"/>
          <w:rFonts w:ascii="Arial" w:hAnsi="Arial" w:cs="Arial"/>
          <w:sz w:val="22"/>
          <w:szCs w:val="22"/>
        </w:rPr>
        <w:t xml:space="preserve">. </w:t>
      </w:r>
    </w:p>
    <w:p w:rsidR="00F14A06" w:rsidRDefault="006B3B21" w:rsidP="00577B1A">
      <w:pPr>
        <w:spacing w:after="120" w:line="320" w:lineRule="exact"/>
        <w:rPr>
          <w:rStyle w:val="Aucun"/>
          <w:rFonts w:ascii="Arial" w:hAnsi="Arial" w:cs="Arial"/>
          <w:sz w:val="22"/>
          <w:szCs w:val="22"/>
        </w:rPr>
      </w:pPr>
      <w:r>
        <w:rPr>
          <w:rStyle w:val="Aucun"/>
          <w:rFonts w:ascii="Arial" w:hAnsi="Arial" w:cs="Arial"/>
          <w:sz w:val="22"/>
          <w:szCs w:val="22"/>
        </w:rPr>
        <w:t xml:space="preserve">Afin de </w:t>
      </w:r>
      <w:r w:rsidR="00826C17" w:rsidRPr="00F0393F">
        <w:rPr>
          <w:rStyle w:val="Aucun"/>
          <w:rFonts w:ascii="Arial" w:hAnsi="Arial" w:cs="Arial"/>
          <w:b/>
          <w:bCs/>
          <w:sz w:val="22"/>
          <w:szCs w:val="22"/>
        </w:rPr>
        <w:t xml:space="preserve">limiter </w:t>
      </w:r>
      <w:r w:rsidR="00B8511B" w:rsidRPr="00F0393F">
        <w:rPr>
          <w:rStyle w:val="Aucun"/>
          <w:rFonts w:ascii="Arial" w:hAnsi="Arial" w:cs="Arial"/>
          <w:b/>
          <w:bCs/>
          <w:sz w:val="22"/>
          <w:szCs w:val="22"/>
        </w:rPr>
        <w:t xml:space="preserve">au maximum </w:t>
      </w:r>
      <w:r w:rsidRPr="00F0393F">
        <w:rPr>
          <w:rStyle w:val="Aucun"/>
          <w:rFonts w:ascii="Arial" w:hAnsi="Arial" w:cs="Arial"/>
          <w:b/>
          <w:bCs/>
          <w:sz w:val="22"/>
          <w:szCs w:val="22"/>
        </w:rPr>
        <w:t>la</w:t>
      </w:r>
      <w:r w:rsidR="00826C17" w:rsidRPr="00F0393F">
        <w:rPr>
          <w:rStyle w:val="Aucun"/>
          <w:rFonts w:ascii="Arial" w:hAnsi="Arial" w:cs="Arial"/>
          <w:b/>
          <w:bCs/>
          <w:sz w:val="22"/>
          <w:szCs w:val="22"/>
        </w:rPr>
        <w:t xml:space="preserve"> perturbation du trafic sur</w:t>
      </w:r>
      <w:r w:rsidRPr="00F0393F">
        <w:rPr>
          <w:rStyle w:val="Aucun"/>
          <w:rFonts w:ascii="Arial" w:hAnsi="Arial" w:cs="Arial"/>
          <w:b/>
          <w:bCs/>
          <w:sz w:val="22"/>
          <w:szCs w:val="22"/>
        </w:rPr>
        <w:t xml:space="preserve"> </w:t>
      </w:r>
      <w:r w:rsidR="000D4743" w:rsidRPr="00F0393F">
        <w:rPr>
          <w:rStyle w:val="Aucun"/>
          <w:rFonts w:ascii="Arial" w:hAnsi="Arial" w:cs="Arial"/>
          <w:b/>
          <w:bCs/>
          <w:sz w:val="22"/>
          <w:szCs w:val="22"/>
        </w:rPr>
        <w:t>ce tronçon</w:t>
      </w:r>
      <w:r w:rsidRPr="00F0393F">
        <w:rPr>
          <w:rStyle w:val="Aucun"/>
          <w:rFonts w:ascii="Arial" w:hAnsi="Arial" w:cs="Arial"/>
          <w:b/>
          <w:bCs/>
          <w:sz w:val="22"/>
          <w:szCs w:val="22"/>
        </w:rPr>
        <w:t xml:space="preserve">, </w:t>
      </w:r>
      <w:r w:rsidR="00E7582D" w:rsidRPr="00F0393F">
        <w:rPr>
          <w:rStyle w:val="Aucun"/>
          <w:rFonts w:ascii="Arial" w:hAnsi="Arial" w:cs="Arial"/>
          <w:b/>
          <w:bCs/>
          <w:sz w:val="22"/>
          <w:szCs w:val="22"/>
        </w:rPr>
        <w:t xml:space="preserve">et garantir </w:t>
      </w:r>
      <w:r w:rsidR="00806E64" w:rsidRPr="00F0393F">
        <w:rPr>
          <w:rStyle w:val="Aucun"/>
          <w:rFonts w:ascii="Arial" w:hAnsi="Arial" w:cs="Arial"/>
          <w:b/>
          <w:bCs/>
          <w:sz w:val="22"/>
          <w:szCs w:val="22"/>
        </w:rPr>
        <w:t>la</w:t>
      </w:r>
      <w:r w:rsidR="00E7582D" w:rsidRPr="00F0393F">
        <w:rPr>
          <w:rStyle w:val="Aucun"/>
          <w:rFonts w:ascii="Arial" w:hAnsi="Arial" w:cs="Arial"/>
          <w:b/>
          <w:bCs/>
          <w:sz w:val="22"/>
          <w:szCs w:val="22"/>
        </w:rPr>
        <w:t xml:space="preserve"> sécurité </w:t>
      </w:r>
      <w:r w:rsidR="00806E64" w:rsidRPr="00F0393F">
        <w:rPr>
          <w:rStyle w:val="Aucun"/>
          <w:rFonts w:ascii="Arial" w:hAnsi="Arial" w:cs="Arial"/>
          <w:b/>
          <w:bCs/>
          <w:sz w:val="22"/>
          <w:szCs w:val="22"/>
        </w:rPr>
        <w:t xml:space="preserve">des clients-usagers et des équipes </w:t>
      </w:r>
      <w:r w:rsidR="00577B1A" w:rsidRPr="00F0393F">
        <w:rPr>
          <w:rStyle w:val="Aucun"/>
          <w:rFonts w:ascii="Arial" w:hAnsi="Arial" w:cs="Arial"/>
          <w:b/>
          <w:bCs/>
          <w:sz w:val="22"/>
          <w:szCs w:val="22"/>
        </w:rPr>
        <w:t xml:space="preserve">sur le </w:t>
      </w:r>
      <w:r w:rsidR="00806E64" w:rsidRPr="00F0393F">
        <w:rPr>
          <w:rStyle w:val="Aucun"/>
          <w:rFonts w:ascii="Arial" w:hAnsi="Arial" w:cs="Arial"/>
          <w:b/>
          <w:bCs/>
          <w:sz w:val="22"/>
          <w:szCs w:val="22"/>
        </w:rPr>
        <w:t>chantier</w:t>
      </w:r>
      <w:r w:rsidR="00806E64">
        <w:rPr>
          <w:rStyle w:val="Aucun"/>
          <w:rFonts w:ascii="Arial" w:hAnsi="Arial" w:cs="Arial"/>
          <w:sz w:val="22"/>
          <w:szCs w:val="22"/>
        </w:rPr>
        <w:t xml:space="preserve">, les travaux ont été planifiés </w:t>
      </w:r>
      <w:r w:rsidR="00F14A06">
        <w:rPr>
          <w:rStyle w:val="Aucun"/>
          <w:rFonts w:ascii="Arial" w:hAnsi="Arial" w:cs="Arial"/>
          <w:sz w:val="22"/>
          <w:szCs w:val="22"/>
        </w:rPr>
        <w:t>en 3 p</w:t>
      </w:r>
      <w:r w:rsidR="00F14A06" w:rsidRPr="00F14A06">
        <w:rPr>
          <w:rStyle w:val="Aucun"/>
          <w:rFonts w:ascii="Arial" w:hAnsi="Arial" w:cs="Arial"/>
          <w:sz w:val="22"/>
          <w:szCs w:val="22"/>
        </w:rPr>
        <w:t>hase</w:t>
      </w:r>
      <w:r w:rsidR="00F14A06">
        <w:rPr>
          <w:rStyle w:val="Aucun"/>
          <w:rFonts w:ascii="Arial" w:hAnsi="Arial" w:cs="Arial"/>
          <w:sz w:val="22"/>
          <w:szCs w:val="22"/>
        </w:rPr>
        <w:t xml:space="preserve">s : </w:t>
      </w:r>
    </w:p>
    <w:p w:rsidR="00F14A06" w:rsidRPr="00A16F07" w:rsidRDefault="00F14A06" w:rsidP="00F14A06">
      <w:pPr>
        <w:pStyle w:val="Paragraphedeliste"/>
        <w:numPr>
          <w:ilvl w:val="0"/>
          <w:numId w:val="19"/>
        </w:numPr>
        <w:spacing w:after="120" w:line="320" w:lineRule="exact"/>
        <w:rPr>
          <w:rStyle w:val="Aucun"/>
          <w:rFonts w:ascii="Arial" w:hAnsi="Arial" w:cs="Arial"/>
        </w:rPr>
      </w:pPr>
      <w:r w:rsidRPr="00A16F07">
        <w:rPr>
          <w:rStyle w:val="Aucun"/>
          <w:rFonts w:ascii="Arial" w:hAnsi="Arial" w:cs="Arial"/>
        </w:rPr>
        <w:t>Phase 1 :  la réalisation des travaux d’élargissement à 2×3 voies du PK60 au PK 69+500</w:t>
      </w:r>
      <w:r w:rsidR="00BA7781" w:rsidRPr="00A16F07">
        <w:rPr>
          <w:rStyle w:val="Aucun"/>
          <w:rFonts w:ascii="Arial" w:hAnsi="Arial" w:cs="Arial"/>
        </w:rPr>
        <w:t> ;</w:t>
      </w:r>
    </w:p>
    <w:p w:rsidR="00337138" w:rsidRPr="00A16F07" w:rsidRDefault="00337138" w:rsidP="00EB5209">
      <w:pPr>
        <w:pStyle w:val="Paragraphedeliste"/>
        <w:numPr>
          <w:ilvl w:val="0"/>
          <w:numId w:val="19"/>
        </w:numPr>
        <w:spacing w:after="120" w:line="320" w:lineRule="exact"/>
        <w:jc w:val="both"/>
        <w:rPr>
          <w:rStyle w:val="Aucun"/>
          <w:rFonts w:ascii="Arial" w:hAnsi="Arial" w:cs="Arial"/>
        </w:rPr>
      </w:pPr>
      <w:r w:rsidRPr="00A16F07">
        <w:rPr>
          <w:rStyle w:val="Aucun"/>
          <w:rFonts w:ascii="Arial" w:hAnsi="Arial" w:cs="Arial"/>
        </w:rPr>
        <w:t>Phase 2 : la réalisation des travaux d’élargissement à 2×3 voies du PK 70+700 au PK 72+800 allant de la gare de péage</w:t>
      </w:r>
      <w:r w:rsidR="00EB5209">
        <w:rPr>
          <w:rStyle w:val="Aucun"/>
          <w:rFonts w:ascii="Arial" w:hAnsi="Arial" w:cs="Arial"/>
        </w:rPr>
        <w:t xml:space="preserve"> </w:t>
      </w:r>
      <w:r w:rsidR="00EB5209" w:rsidRPr="00A16F07">
        <w:rPr>
          <w:rStyle w:val="Aucun"/>
          <w:rFonts w:ascii="Arial" w:hAnsi="Arial" w:cs="Arial"/>
        </w:rPr>
        <w:t>pleine voie</w:t>
      </w:r>
      <w:r w:rsidR="00156451" w:rsidRPr="00A16F07">
        <w:rPr>
          <w:rStyle w:val="Aucun"/>
          <w:rFonts w:ascii="Arial" w:hAnsi="Arial" w:cs="Arial"/>
        </w:rPr>
        <w:t xml:space="preserve"> </w:t>
      </w:r>
      <w:r w:rsidR="00EB5209">
        <w:rPr>
          <w:rStyle w:val="Aucun"/>
          <w:rFonts w:ascii="Arial" w:hAnsi="Arial" w:cs="Arial"/>
        </w:rPr>
        <w:t xml:space="preserve">de </w:t>
      </w:r>
      <w:r w:rsidRPr="00A16F07">
        <w:rPr>
          <w:rStyle w:val="Aucun"/>
          <w:rFonts w:ascii="Arial" w:hAnsi="Arial" w:cs="Arial"/>
        </w:rPr>
        <w:t xml:space="preserve">Tit </w:t>
      </w:r>
      <w:proofErr w:type="spellStart"/>
      <w:r w:rsidRPr="00A16F07">
        <w:rPr>
          <w:rStyle w:val="Aucun"/>
          <w:rFonts w:ascii="Arial" w:hAnsi="Arial" w:cs="Arial"/>
        </w:rPr>
        <w:t>Melli</w:t>
      </w:r>
      <w:r w:rsidR="007C51B2">
        <w:rPr>
          <w:rStyle w:val="Aucun"/>
          <w:rFonts w:ascii="Arial" w:hAnsi="Arial" w:cs="Arial"/>
        </w:rPr>
        <w:t>l</w:t>
      </w:r>
      <w:proofErr w:type="spellEnd"/>
      <w:r w:rsidRPr="00A16F07">
        <w:rPr>
          <w:rStyle w:val="Aucun"/>
          <w:rFonts w:ascii="Arial" w:hAnsi="Arial" w:cs="Arial"/>
        </w:rPr>
        <w:t xml:space="preserve"> à l’échangeur de Tit </w:t>
      </w:r>
      <w:proofErr w:type="spellStart"/>
      <w:r w:rsidRPr="00A16F07">
        <w:rPr>
          <w:rStyle w:val="Aucun"/>
          <w:rFonts w:ascii="Arial" w:hAnsi="Arial" w:cs="Arial"/>
        </w:rPr>
        <w:t>Mellil</w:t>
      </w:r>
      <w:proofErr w:type="spellEnd"/>
      <w:r w:rsidR="00EB5209">
        <w:rPr>
          <w:rStyle w:val="Aucun"/>
          <w:rFonts w:ascii="Arial" w:hAnsi="Arial" w:cs="Arial"/>
        </w:rPr>
        <w:t xml:space="preserve"> </w:t>
      </w:r>
      <w:r w:rsidR="00BA7781" w:rsidRPr="00A16F07">
        <w:rPr>
          <w:rStyle w:val="Aucun"/>
          <w:rFonts w:ascii="Arial" w:hAnsi="Arial" w:cs="Arial"/>
        </w:rPr>
        <w:t>;</w:t>
      </w:r>
    </w:p>
    <w:p w:rsidR="00796BE2" w:rsidRPr="00A16F07" w:rsidRDefault="00337138" w:rsidP="00A16F07">
      <w:pPr>
        <w:pStyle w:val="Paragraphedeliste"/>
        <w:numPr>
          <w:ilvl w:val="0"/>
          <w:numId w:val="19"/>
        </w:numPr>
        <w:spacing w:after="120" w:line="320" w:lineRule="exact"/>
        <w:rPr>
          <w:rStyle w:val="Aucun"/>
          <w:rFonts w:ascii="Arial" w:hAnsi="Arial" w:cs="Arial"/>
        </w:rPr>
      </w:pPr>
      <w:r w:rsidRPr="00A16F07">
        <w:rPr>
          <w:rStyle w:val="Aucun"/>
          <w:rFonts w:ascii="Arial" w:hAnsi="Arial" w:cs="Arial"/>
        </w:rPr>
        <w:t>Phase 3</w:t>
      </w:r>
      <w:r w:rsidR="00F14A06" w:rsidRPr="00A16F07">
        <w:rPr>
          <w:rStyle w:val="Aucun"/>
          <w:rFonts w:ascii="Arial" w:hAnsi="Arial" w:cs="Arial"/>
        </w:rPr>
        <w:t xml:space="preserve"> : </w:t>
      </w:r>
      <w:r w:rsidR="00796BE2" w:rsidRPr="00A16F07">
        <w:rPr>
          <w:rStyle w:val="Aucun"/>
          <w:rFonts w:ascii="Arial" w:hAnsi="Arial" w:cs="Arial"/>
        </w:rPr>
        <w:t>la m</w:t>
      </w:r>
      <w:r w:rsidR="00F14A06" w:rsidRPr="00A16F07">
        <w:rPr>
          <w:rStyle w:val="Aucun"/>
          <w:rFonts w:ascii="Arial" w:hAnsi="Arial" w:cs="Arial"/>
        </w:rPr>
        <w:t xml:space="preserve">ise à niveau de la structure de la gare de péage </w:t>
      </w:r>
      <w:r w:rsidR="00A16F07" w:rsidRPr="00A16F07">
        <w:rPr>
          <w:rStyle w:val="Aucun"/>
          <w:rFonts w:ascii="Arial" w:hAnsi="Arial" w:cs="Arial"/>
        </w:rPr>
        <w:t xml:space="preserve">pleine voie de Tit </w:t>
      </w:r>
      <w:proofErr w:type="spellStart"/>
      <w:r w:rsidR="00A16F07" w:rsidRPr="00A16F07">
        <w:rPr>
          <w:rStyle w:val="Aucun"/>
          <w:rFonts w:ascii="Arial" w:hAnsi="Arial" w:cs="Arial"/>
        </w:rPr>
        <w:t>Mellil</w:t>
      </w:r>
      <w:proofErr w:type="spellEnd"/>
      <w:r w:rsidR="00A16F07">
        <w:rPr>
          <w:rStyle w:val="Aucun"/>
          <w:rFonts w:ascii="Arial" w:hAnsi="Arial" w:cs="Arial"/>
        </w:rPr>
        <w:t>.</w:t>
      </w:r>
    </w:p>
    <w:p w:rsidR="00DD3E34" w:rsidRPr="007158F8" w:rsidRDefault="00DD3E34" w:rsidP="00CD5E11">
      <w:pPr>
        <w:spacing w:after="120" w:line="320" w:lineRule="exact"/>
        <w:rPr>
          <w:rStyle w:val="Aucun"/>
          <w:rFonts w:ascii="Arial" w:hAnsi="Arial" w:cs="Arial"/>
          <w:b/>
          <w:bCs/>
          <w:sz w:val="22"/>
          <w:szCs w:val="22"/>
        </w:rPr>
      </w:pPr>
      <w:r w:rsidRPr="007158F8">
        <w:rPr>
          <w:rStyle w:val="Aucun"/>
          <w:rFonts w:ascii="Arial" w:hAnsi="Arial" w:cs="Arial"/>
          <w:b/>
          <w:bCs/>
          <w:sz w:val="22"/>
          <w:szCs w:val="22"/>
        </w:rPr>
        <w:t>La phase</w:t>
      </w:r>
      <w:r w:rsidR="00D32BD1" w:rsidRPr="007158F8">
        <w:rPr>
          <w:rStyle w:val="Aucun"/>
          <w:rFonts w:ascii="Arial" w:hAnsi="Arial" w:cs="Arial"/>
          <w:b/>
          <w:bCs/>
          <w:sz w:val="22"/>
          <w:szCs w:val="22"/>
        </w:rPr>
        <w:t xml:space="preserve"> 1</w:t>
      </w:r>
      <w:r w:rsidRPr="007158F8">
        <w:rPr>
          <w:rStyle w:val="Aucun"/>
          <w:rFonts w:ascii="Arial" w:hAnsi="Arial" w:cs="Arial"/>
          <w:b/>
          <w:bCs/>
          <w:sz w:val="22"/>
          <w:szCs w:val="22"/>
        </w:rPr>
        <w:t xml:space="preserve"> </w:t>
      </w:r>
      <w:r w:rsidR="00CD5E11">
        <w:rPr>
          <w:rStyle w:val="Aucun"/>
          <w:rFonts w:ascii="Arial" w:hAnsi="Arial" w:cs="Arial"/>
          <w:b/>
          <w:bCs/>
          <w:sz w:val="22"/>
          <w:szCs w:val="22"/>
        </w:rPr>
        <w:t>a été complé</w:t>
      </w:r>
      <w:r w:rsidR="00A92340">
        <w:rPr>
          <w:rStyle w:val="Aucun"/>
          <w:rFonts w:ascii="Arial" w:hAnsi="Arial" w:cs="Arial"/>
          <w:b/>
          <w:bCs/>
          <w:sz w:val="22"/>
          <w:szCs w:val="22"/>
        </w:rPr>
        <w:t>te</w:t>
      </w:r>
      <w:r w:rsidR="00CD5E11">
        <w:rPr>
          <w:rStyle w:val="Aucun"/>
          <w:rFonts w:ascii="Arial" w:hAnsi="Arial" w:cs="Arial"/>
          <w:b/>
          <w:bCs/>
          <w:sz w:val="22"/>
          <w:szCs w:val="22"/>
        </w:rPr>
        <w:t>ment achevée et</w:t>
      </w:r>
      <w:r w:rsidR="00D32BD1" w:rsidRPr="007158F8">
        <w:rPr>
          <w:rStyle w:val="Aucun"/>
          <w:rFonts w:ascii="Arial" w:hAnsi="Arial" w:cs="Arial"/>
          <w:b/>
          <w:bCs/>
          <w:sz w:val="22"/>
          <w:szCs w:val="22"/>
        </w:rPr>
        <w:t xml:space="preserve"> </w:t>
      </w:r>
      <w:r w:rsidR="00EB346D">
        <w:rPr>
          <w:rStyle w:val="Aucun"/>
          <w:rFonts w:ascii="Arial" w:hAnsi="Arial" w:cs="Arial"/>
          <w:b/>
          <w:bCs/>
          <w:sz w:val="22"/>
          <w:szCs w:val="22"/>
        </w:rPr>
        <w:t>la deuxième avance à 80 %</w:t>
      </w:r>
      <w:r w:rsidR="00D01804">
        <w:rPr>
          <w:rStyle w:val="Aucun"/>
          <w:rFonts w:ascii="Arial" w:hAnsi="Arial" w:cs="Arial"/>
          <w:b/>
          <w:bCs/>
          <w:sz w:val="22"/>
          <w:szCs w:val="22"/>
        </w:rPr>
        <w:t>.</w:t>
      </w:r>
    </w:p>
    <w:p w:rsidR="00A555DC" w:rsidRPr="00967BD4" w:rsidRDefault="00D23EEE" w:rsidP="007A368E">
      <w:pPr>
        <w:spacing w:before="120" w:after="120" w:line="320" w:lineRule="exact"/>
        <w:jc w:val="both"/>
        <w:rPr>
          <w:rFonts w:ascii="Arial" w:hAnsi="Arial" w:cs="Arial"/>
          <w:sz w:val="22"/>
          <w:szCs w:val="22"/>
        </w:rPr>
      </w:pPr>
      <w:r w:rsidRPr="00EB346D">
        <w:rPr>
          <w:rStyle w:val="Aucun"/>
          <w:rFonts w:ascii="Arial" w:hAnsi="Arial" w:cs="Arial"/>
          <w:sz w:val="22"/>
          <w:szCs w:val="22"/>
        </w:rPr>
        <w:t>Le coû</w:t>
      </w:r>
      <w:r w:rsidR="00B6282D">
        <w:rPr>
          <w:rStyle w:val="Aucun"/>
          <w:rFonts w:ascii="Arial" w:hAnsi="Arial" w:cs="Arial"/>
          <w:sz w:val="22"/>
          <w:szCs w:val="22"/>
        </w:rPr>
        <w:t>t global de ce projet s</w:t>
      </w:r>
      <w:r w:rsidR="0049495D" w:rsidRPr="00EB346D">
        <w:rPr>
          <w:rStyle w:val="Aucun"/>
          <w:rFonts w:ascii="Arial" w:hAnsi="Arial" w:cs="Arial"/>
          <w:sz w:val="22"/>
          <w:szCs w:val="22"/>
        </w:rPr>
        <w:t>’élève à</w:t>
      </w:r>
      <w:r w:rsidR="0004615D" w:rsidRPr="00EB346D">
        <w:rPr>
          <w:rStyle w:val="Aucun"/>
          <w:rFonts w:ascii="Arial" w:hAnsi="Arial" w:cs="Arial"/>
          <w:sz w:val="22"/>
          <w:szCs w:val="22"/>
        </w:rPr>
        <w:t xml:space="preserve"> </w:t>
      </w:r>
      <w:r w:rsidR="0046043C" w:rsidRPr="00EB346D">
        <w:rPr>
          <w:rStyle w:val="Aucun"/>
          <w:rFonts w:ascii="Arial" w:hAnsi="Arial" w:cs="Arial"/>
          <w:b/>
          <w:bCs/>
          <w:sz w:val="22"/>
          <w:szCs w:val="22"/>
        </w:rPr>
        <w:t>254 Millions de D</w:t>
      </w:r>
      <w:r w:rsidR="0004615D" w:rsidRPr="00EB346D">
        <w:rPr>
          <w:rStyle w:val="Aucun"/>
          <w:rFonts w:ascii="Arial" w:hAnsi="Arial" w:cs="Arial"/>
          <w:b/>
          <w:bCs/>
          <w:sz w:val="22"/>
          <w:szCs w:val="22"/>
        </w:rPr>
        <w:t>H</w:t>
      </w:r>
      <w:r w:rsidR="0004615D" w:rsidRPr="00EB346D">
        <w:rPr>
          <w:rStyle w:val="Aucun"/>
          <w:rFonts w:ascii="Arial" w:hAnsi="Arial" w:cs="Arial"/>
          <w:sz w:val="22"/>
          <w:szCs w:val="22"/>
        </w:rPr>
        <w:t xml:space="preserve">, </w:t>
      </w:r>
      <w:r w:rsidR="0004615D" w:rsidRPr="00EB346D">
        <w:rPr>
          <w:rStyle w:val="Aucun"/>
          <w:rFonts w:ascii="Arial" w:hAnsi="Arial" w:cs="Arial"/>
          <w:b/>
          <w:bCs/>
          <w:sz w:val="22"/>
          <w:szCs w:val="22"/>
        </w:rPr>
        <w:t>financé tot</w:t>
      </w:r>
      <w:r w:rsidR="007660E5">
        <w:rPr>
          <w:rStyle w:val="Aucun"/>
          <w:rFonts w:ascii="Arial" w:hAnsi="Arial" w:cs="Arial"/>
          <w:b/>
          <w:bCs/>
          <w:sz w:val="22"/>
          <w:szCs w:val="22"/>
        </w:rPr>
        <w:t>alement par les fonds propres d’</w:t>
      </w:r>
      <w:r w:rsidR="0004615D" w:rsidRPr="00EB346D">
        <w:rPr>
          <w:rStyle w:val="Aucun"/>
          <w:rFonts w:ascii="Arial" w:hAnsi="Arial" w:cs="Arial"/>
          <w:b/>
          <w:bCs/>
          <w:sz w:val="22"/>
          <w:szCs w:val="22"/>
        </w:rPr>
        <w:t>ADM</w:t>
      </w:r>
      <w:r w:rsidR="0004615D" w:rsidRPr="00EB346D">
        <w:rPr>
          <w:rStyle w:val="Aucun"/>
          <w:rFonts w:ascii="Arial" w:hAnsi="Arial" w:cs="Arial"/>
          <w:sz w:val="22"/>
          <w:szCs w:val="22"/>
        </w:rPr>
        <w:t xml:space="preserve">, </w:t>
      </w:r>
      <w:r w:rsidR="00236C17" w:rsidRPr="00EB346D">
        <w:rPr>
          <w:rStyle w:val="Aucun"/>
          <w:rFonts w:ascii="Arial" w:hAnsi="Arial" w:cs="Arial"/>
          <w:sz w:val="22"/>
          <w:szCs w:val="22"/>
        </w:rPr>
        <w:t xml:space="preserve">son pilotage a été confié à la Direction des Projets d’Aménagement d’ADM et son exécution a </w:t>
      </w:r>
      <w:r w:rsidR="0004615D" w:rsidRPr="00EB346D">
        <w:rPr>
          <w:rStyle w:val="Aucun"/>
          <w:rFonts w:ascii="Arial" w:hAnsi="Arial" w:cs="Arial"/>
          <w:sz w:val="22"/>
          <w:szCs w:val="22"/>
        </w:rPr>
        <w:t>été attribué</w:t>
      </w:r>
      <w:r w:rsidR="00062019" w:rsidRPr="00EB346D">
        <w:rPr>
          <w:rStyle w:val="Aucun"/>
          <w:rFonts w:ascii="Arial" w:hAnsi="Arial" w:cs="Arial"/>
          <w:sz w:val="22"/>
          <w:szCs w:val="22"/>
        </w:rPr>
        <w:t>e</w:t>
      </w:r>
      <w:r w:rsidR="0004615D" w:rsidRPr="00EB346D">
        <w:rPr>
          <w:rStyle w:val="Aucun"/>
          <w:rFonts w:ascii="Arial" w:hAnsi="Arial" w:cs="Arial"/>
          <w:sz w:val="22"/>
          <w:szCs w:val="22"/>
        </w:rPr>
        <w:t xml:space="preserve"> entièrement à </w:t>
      </w:r>
      <w:r w:rsidR="00236C17" w:rsidRPr="00EB346D">
        <w:rPr>
          <w:rStyle w:val="Aucun"/>
          <w:rFonts w:ascii="Arial" w:hAnsi="Arial" w:cs="Arial"/>
          <w:sz w:val="22"/>
          <w:szCs w:val="22"/>
        </w:rPr>
        <w:t>une entreprise</w:t>
      </w:r>
      <w:r w:rsidR="0004615D" w:rsidRPr="00EB346D">
        <w:rPr>
          <w:rStyle w:val="Aucun"/>
          <w:rFonts w:ascii="Arial" w:hAnsi="Arial" w:cs="Arial"/>
          <w:sz w:val="22"/>
          <w:szCs w:val="22"/>
        </w:rPr>
        <w:t xml:space="preserve"> BTP </w:t>
      </w:r>
      <w:r w:rsidR="00383D86" w:rsidRPr="00EB346D">
        <w:rPr>
          <w:rStyle w:val="Aucun"/>
          <w:rFonts w:ascii="Arial" w:hAnsi="Arial" w:cs="Arial"/>
          <w:sz w:val="22"/>
          <w:szCs w:val="22"/>
        </w:rPr>
        <w:t>nationale</w:t>
      </w:r>
      <w:r w:rsidR="00236C17" w:rsidRPr="00EB346D">
        <w:rPr>
          <w:rStyle w:val="Aucun"/>
          <w:rFonts w:ascii="Arial" w:hAnsi="Arial" w:cs="Arial"/>
          <w:sz w:val="22"/>
          <w:szCs w:val="22"/>
        </w:rPr>
        <w:t xml:space="preserve"> </w:t>
      </w:r>
      <w:r w:rsidR="008F1C70" w:rsidRPr="00EB346D">
        <w:rPr>
          <w:rStyle w:val="Aucun"/>
          <w:rFonts w:ascii="Arial" w:hAnsi="Arial" w:cs="Arial"/>
          <w:sz w:val="22"/>
          <w:szCs w:val="22"/>
        </w:rPr>
        <w:t xml:space="preserve">qui </w:t>
      </w:r>
      <w:r w:rsidR="00236C17" w:rsidRPr="00EB346D">
        <w:rPr>
          <w:rStyle w:val="Aucun"/>
          <w:rFonts w:ascii="Arial" w:hAnsi="Arial" w:cs="Arial"/>
          <w:sz w:val="22"/>
          <w:szCs w:val="22"/>
        </w:rPr>
        <w:t xml:space="preserve">a réalisé </w:t>
      </w:r>
      <w:r w:rsidR="008F1C70" w:rsidRPr="00EB346D">
        <w:rPr>
          <w:rStyle w:val="Aucun"/>
          <w:rFonts w:ascii="Arial" w:hAnsi="Arial" w:cs="Arial"/>
          <w:sz w:val="22"/>
          <w:szCs w:val="22"/>
        </w:rPr>
        <w:t>la phase 1 dans un délai de 20 mois</w:t>
      </w:r>
      <w:r w:rsidR="00C94384" w:rsidRPr="00EB346D">
        <w:rPr>
          <w:rStyle w:val="Aucun"/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sectPr w:rsidR="00A555DC" w:rsidRPr="00967BD4">
      <w:headerReference w:type="default" r:id="rId7"/>
      <w:footerReference w:type="default" r:id="rId8"/>
      <w:pgSz w:w="11906" w:h="16838"/>
      <w:pgMar w:top="720" w:right="720" w:bottom="720" w:left="720" w:header="72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D54" w:rsidRDefault="00A41D54">
      <w:r>
        <w:separator/>
      </w:r>
    </w:p>
  </w:endnote>
  <w:endnote w:type="continuationSeparator" w:id="0">
    <w:p w:rsidR="00A41D54" w:rsidRDefault="00A4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69" w:rsidRPr="00DE790C" w:rsidRDefault="00AF4169" w:rsidP="00AF4169">
    <w:pPr>
      <w:pBdr>
        <w:top w:val="single" w:sz="4" w:space="1" w:color="auto"/>
      </w:pBdr>
      <w:tabs>
        <w:tab w:val="left" w:pos="2552"/>
      </w:tabs>
      <w:spacing w:line="360" w:lineRule="auto"/>
      <w:ind w:right="-427"/>
      <w:jc w:val="center"/>
      <w:rPr>
        <w:rFonts w:ascii="Arial" w:hAnsi="Arial" w:cs="Arial"/>
        <w:sz w:val="18"/>
        <w:szCs w:val="18"/>
      </w:rPr>
    </w:pPr>
    <w:r w:rsidRPr="00DE790C">
      <w:rPr>
        <w:rFonts w:ascii="Arial" w:eastAsia="Arial" w:hAnsi="Arial" w:cs="Arial"/>
        <w:sz w:val="18"/>
        <w:szCs w:val="18"/>
      </w:rPr>
      <w:t xml:space="preserve">Web : </w:t>
    </w:r>
    <w:hyperlink r:id="rId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www.adm.co.ma</w:t>
      </w:r>
    </w:hyperlink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  </w:t>
    </w:r>
    <w:r>
      <w:rPr>
        <w:rFonts w:ascii="Arial" w:hAnsi="Arial" w:cs="Arial"/>
        <w:b/>
        <w:bCs/>
        <w:color w:val="548DD4"/>
        <w:sz w:val="18"/>
        <w:szCs w:val="18"/>
      </w:rPr>
      <w:t xml:space="preserve">  </w:t>
    </w:r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  </w:t>
    </w:r>
    <w:r>
      <w:rPr>
        <w:rFonts w:ascii="Arial" w:hAnsi="Arial" w:cs="Arial"/>
        <w:b/>
        <w:bCs/>
        <w:color w:val="548DD4"/>
        <w:sz w:val="18"/>
        <w:szCs w:val="18"/>
      </w:rPr>
      <w:t xml:space="preserve">  </w:t>
    </w:r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</w:t>
    </w:r>
    <w:r w:rsidRPr="00DE790C">
      <w:rPr>
        <w:rFonts w:ascii="Arial" w:hAnsi="Arial" w:cs="Arial"/>
        <w:sz w:val="18"/>
        <w:szCs w:val="18"/>
      </w:rPr>
      <w:t>Etat du t</w:t>
    </w:r>
    <w:r w:rsidRPr="00DE790C">
      <w:rPr>
        <w:rFonts w:ascii="Arial" w:eastAsia="Arial" w:hAnsi="Arial" w:cs="Arial"/>
        <w:sz w:val="18"/>
        <w:szCs w:val="18"/>
      </w:rPr>
      <w:t xml:space="preserve">rafic : </w:t>
    </w:r>
    <w:hyperlink r:id="rId2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www.admtrafic.ma</w:t>
      </w:r>
    </w:hyperlink>
    <w:r w:rsidRPr="00DE790C">
      <w:rPr>
        <w:rFonts w:ascii="Arial" w:hAnsi="Arial" w:cs="Arial"/>
        <w:b/>
        <w:bCs/>
        <w:sz w:val="18"/>
        <w:szCs w:val="18"/>
      </w:rPr>
      <w:t xml:space="preserve"> </w:t>
    </w:r>
    <w:r w:rsidRPr="00DE790C"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sz w:val="18"/>
        <w:szCs w:val="18"/>
      </w:rPr>
      <w:t xml:space="preserve">    </w:t>
    </w:r>
    <w:r w:rsidRPr="00DE790C">
      <w:rPr>
        <w:rFonts w:ascii="Arial" w:hAnsi="Arial" w:cs="Arial"/>
        <w:sz w:val="18"/>
        <w:szCs w:val="18"/>
      </w:rPr>
      <w:t xml:space="preserve"> </w:t>
    </w:r>
    <w:r w:rsidRPr="00DE790C">
      <w:rPr>
        <w:rFonts w:ascii="Arial" w:eastAsia="Arial" w:hAnsi="Arial" w:cs="Arial"/>
        <w:sz w:val="18"/>
        <w:szCs w:val="18"/>
      </w:rPr>
      <w:t>Recharge Jawaz :</w:t>
    </w:r>
    <w:hyperlink r:id="rId3" w:history="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www.jawaz.ma</w:t>
      </w:r>
    </w:hyperlink>
  </w:p>
  <w:p w:rsidR="0029183B" w:rsidRPr="00AF4169" w:rsidRDefault="00AF4169" w:rsidP="00AF4169">
    <w:pPr>
      <w:pStyle w:val="Pieddepage"/>
      <w:jc w:val="center"/>
      <w:rPr>
        <w:lang w:val="en-US"/>
      </w:rPr>
    </w:pPr>
    <w:r w:rsidRPr="00DE790C">
      <w:rPr>
        <w:rFonts w:ascii="Arial" w:hAnsi="Arial" w:cs="Arial"/>
        <w:sz w:val="18"/>
        <w:szCs w:val="18"/>
        <w:lang w:val="en-US"/>
      </w:rPr>
      <w:t xml:space="preserve">Page Facebook: </w:t>
    </w:r>
    <w:hyperlink r:id="rId4" w:history="1">
      <w:r w:rsidRPr="00DE790C">
        <w:rPr>
          <w:rFonts w:ascii="Arial" w:hAnsi="Arial" w:cs="Arial"/>
          <w:b/>
          <w:bCs/>
          <w:color w:val="0000FF"/>
          <w:sz w:val="18"/>
          <w:szCs w:val="18"/>
          <w:u w:val="single"/>
          <w:lang w:val="en-US"/>
        </w:rPr>
        <w:t>https://bit.ly/2WOpP9N</w:t>
      </w:r>
    </w:hyperlink>
    <w:r w:rsidRPr="00DE790C">
      <w:rPr>
        <w:rFonts w:ascii="Arial" w:hAnsi="Arial" w:cs="Arial"/>
        <w:sz w:val="18"/>
        <w:szCs w:val="18"/>
        <w:lang w:val="en-US"/>
      </w:rPr>
      <w:t xml:space="preserve">     </w:t>
    </w:r>
    <w:r>
      <w:rPr>
        <w:rFonts w:ascii="Arial" w:hAnsi="Arial" w:cs="Arial"/>
        <w:sz w:val="18"/>
        <w:szCs w:val="18"/>
        <w:lang w:val="en-US"/>
      </w:rPr>
      <w:t xml:space="preserve">    </w:t>
    </w:r>
    <w:r w:rsidRPr="00DE790C">
      <w:rPr>
        <w:rFonts w:ascii="Arial" w:hAnsi="Arial" w:cs="Arial"/>
        <w:sz w:val="18"/>
        <w:szCs w:val="18"/>
        <w:lang w:val="en-US"/>
      </w:rPr>
      <w:t xml:space="preserve"> Page YouTube : </w:t>
    </w:r>
    <w:hyperlink r:id="rId5" w:tgtFrame="_blank" w:history="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  <w:lang w:val="en-US"/>
        </w:rPr>
        <w:t>https://bit.ly/3fDfQfU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D54" w:rsidRDefault="00A41D54">
      <w:r>
        <w:rPr>
          <w:color w:val="000000"/>
        </w:rPr>
        <w:separator/>
      </w:r>
    </w:p>
  </w:footnote>
  <w:footnote w:type="continuationSeparator" w:id="0">
    <w:p w:rsidR="00A41D54" w:rsidRDefault="00A41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69" w:rsidRDefault="00AF4169" w:rsidP="00A7168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E122A2" wp14:editId="37FA7CCA">
          <wp:simplePos x="0" y="0"/>
          <wp:positionH relativeFrom="margin">
            <wp:posOffset>2075180</wp:posOffset>
          </wp:positionH>
          <wp:positionV relativeFrom="paragraph">
            <wp:posOffset>-279400</wp:posOffset>
          </wp:positionV>
          <wp:extent cx="2293200" cy="853200"/>
          <wp:effectExtent l="0" t="0" r="0" b="444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M logo - Blue on 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2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6D3"/>
    <w:multiLevelType w:val="multilevel"/>
    <w:tmpl w:val="02E444D6"/>
    <w:styleLink w:val="WWNum1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AD7B38"/>
    <w:multiLevelType w:val="multilevel"/>
    <w:tmpl w:val="A9466390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3C22271"/>
    <w:multiLevelType w:val="hybridMultilevel"/>
    <w:tmpl w:val="57025274"/>
    <w:lvl w:ilvl="0" w:tplc="227A06C6">
      <w:numFmt w:val="bullet"/>
      <w:lvlText w:val="•"/>
      <w:lvlJc w:val="left"/>
      <w:pPr>
        <w:ind w:left="360" w:firstLine="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929B6"/>
    <w:multiLevelType w:val="multilevel"/>
    <w:tmpl w:val="C572238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6B95"/>
    <w:multiLevelType w:val="multilevel"/>
    <w:tmpl w:val="0546B09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AF17C2"/>
    <w:multiLevelType w:val="multilevel"/>
    <w:tmpl w:val="3216E700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333E1E56"/>
    <w:multiLevelType w:val="multilevel"/>
    <w:tmpl w:val="FD184F82"/>
    <w:styleLink w:val="Aucunelist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9855648"/>
    <w:multiLevelType w:val="multilevel"/>
    <w:tmpl w:val="98F6C540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41EE7E76"/>
    <w:multiLevelType w:val="multilevel"/>
    <w:tmpl w:val="9200AD4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A1D7F52"/>
    <w:multiLevelType w:val="multilevel"/>
    <w:tmpl w:val="6A1E90B6"/>
    <w:styleLink w:val="WWNum9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2C85AE3"/>
    <w:multiLevelType w:val="multilevel"/>
    <w:tmpl w:val="E436AAA2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647A5AC9"/>
    <w:multiLevelType w:val="multilevel"/>
    <w:tmpl w:val="4EFA2E5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8F83FE0"/>
    <w:multiLevelType w:val="multilevel"/>
    <w:tmpl w:val="905CBD7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E3B86"/>
    <w:multiLevelType w:val="hybridMultilevel"/>
    <w:tmpl w:val="8BA24456"/>
    <w:lvl w:ilvl="0" w:tplc="C14E62E4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  <w:sz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E1579"/>
    <w:multiLevelType w:val="multilevel"/>
    <w:tmpl w:val="0B00387E"/>
    <w:styleLink w:val="WWNum8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354221B"/>
    <w:multiLevelType w:val="hybridMultilevel"/>
    <w:tmpl w:val="AC10805C"/>
    <w:lvl w:ilvl="0" w:tplc="7C0C348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200E1"/>
    <w:multiLevelType w:val="multilevel"/>
    <w:tmpl w:val="C7D4B34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85359D6"/>
    <w:multiLevelType w:val="multilevel"/>
    <w:tmpl w:val="57A4A414"/>
    <w:styleLink w:val="WWNum1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  <w:b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7CEB13EB"/>
    <w:multiLevelType w:val="hybridMultilevel"/>
    <w:tmpl w:val="C8725EEE"/>
    <w:lvl w:ilvl="0" w:tplc="F19C87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6"/>
  </w:num>
  <w:num w:numId="5">
    <w:abstractNumId w:val="10"/>
  </w:num>
  <w:num w:numId="6">
    <w:abstractNumId w:val="7"/>
  </w:num>
  <w:num w:numId="7">
    <w:abstractNumId w:val="12"/>
  </w:num>
  <w:num w:numId="8">
    <w:abstractNumId w:val="3"/>
  </w:num>
  <w:num w:numId="9">
    <w:abstractNumId w:val="1"/>
  </w:num>
  <w:num w:numId="10">
    <w:abstractNumId w:val="14"/>
  </w:num>
  <w:num w:numId="11">
    <w:abstractNumId w:val="9"/>
  </w:num>
  <w:num w:numId="12">
    <w:abstractNumId w:val="0"/>
  </w:num>
  <w:num w:numId="13">
    <w:abstractNumId w:val="4"/>
  </w:num>
  <w:num w:numId="14">
    <w:abstractNumId w:val="17"/>
  </w:num>
  <w:num w:numId="15">
    <w:abstractNumId w:val="11"/>
  </w:num>
  <w:num w:numId="16">
    <w:abstractNumId w:val="15"/>
  </w:num>
  <w:num w:numId="17">
    <w:abstractNumId w:val="13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06"/>
    <w:rsid w:val="00000CDC"/>
    <w:rsid w:val="00011ABD"/>
    <w:rsid w:val="00012D95"/>
    <w:rsid w:val="0004615D"/>
    <w:rsid w:val="00062019"/>
    <w:rsid w:val="00085B64"/>
    <w:rsid w:val="00096DCB"/>
    <w:rsid w:val="000C1DCD"/>
    <w:rsid w:val="000D4743"/>
    <w:rsid w:val="000D4DE8"/>
    <w:rsid w:val="000F0E31"/>
    <w:rsid w:val="00125EC7"/>
    <w:rsid w:val="001262AA"/>
    <w:rsid w:val="00135835"/>
    <w:rsid w:val="00156451"/>
    <w:rsid w:val="00171B12"/>
    <w:rsid w:val="00185B5A"/>
    <w:rsid w:val="001A10C8"/>
    <w:rsid w:val="001A52BE"/>
    <w:rsid w:val="001A7F70"/>
    <w:rsid w:val="001C2FCB"/>
    <w:rsid w:val="001C3209"/>
    <w:rsid w:val="001C4D51"/>
    <w:rsid w:val="001F31DC"/>
    <w:rsid w:val="001F34FC"/>
    <w:rsid w:val="00203B64"/>
    <w:rsid w:val="002210E0"/>
    <w:rsid w:val="002351C5"/>
    <w:rsid w:val="00236C17"/>
    <w:rsid w:val="0027658F"/>
    <w:rsid w:val="00293B35"/>
    <w:rsid w:val="00297017"/>
    <w:rsid w:val="002A3C09"/>
    <w:rsid w:val="002B64F1"/>
    <w:rsid w:val="002B73A7"/>
    <w:rsid w:val="002E7DA4"/>
    <w:rsid w:val="003020B9"/>
    <w:rsid w:val="0032315D"/>
    <w:rsid w:val="00337138"/>
    <w:rsid w:val="00373353"/>
    <w:rsid w:val="00383D86"/>
    <w:rsid w:val="00392452"/>
    <w:rsid w:val="00394868"/>
    <w:rsid w:val="003A1283"/>
    <w:rsid w:val="003A128D"/>
    <w:rsid w:val="003B2F52"/>
    <w:rsid w:val="003B3E50"/>
    <w:rsid w:val="003C069C"/>
    <w:rsid w:val="003E2007"/>
    <w:rsid w:val="003E3E4A"/>
    <w:rsid w:val="00406D2F"/>
    <w:rsid w:val="0042620B"/>
    <w:rsid w:val="00445120"/>
    <w:rsid w:val="0046043C"/>
    <w:rsid w:val="00463E24"/>
    <w:rsid w:val="004727F5"/>
    <w:rsid w:val="00490E6F"/>
    <w:rsid w:val="004923D8"/>
    <w:rsid w:val="0049495D"/>
    <w:rsid w:val="004C36A1"/>
    <w:rsid w:val="005064A1"/>
    <w:rsid w:val="00506DB4"/>
    <w:rsid w:val="00524BA2"/>
    <w:rsid w:val="00531037"/>
    <w:rsid w:val="00536984"/>
    <w:rsid w:val="0054472D"/>
    <w:rsid w:val="0055604B"/>
    <w:rsid w:val="00563AD0"/>
    <w:rsid w:val="00566117"/>
    <w:rsid w:val="005755BB"/>
    <w:rsid w:val="00577B1A"/>
    <w:rsid w:val="005874DA"/>
    <w:rsid w:val="005A0FF8"/>
    <w:rsid w:val="005A441C"/>
    <w:rsid w:val="0064357D"/>
    <w:rsid w:val="00646F8C"/>
    <w:rsid w:val="006572A4"/>
    <w:rsid w:val="006668FA"/>
    <w:rsid w:val="00674F0F"/>
    <w:rsid w:val="006B3B21"/>
    <w:rsid w:val="006B6836"/>
    <w:rsid w:val="006E2020"/>
    <w:rsid w:val="007158F8"/>
    <w:rsid w:val="00720983"/>
    <w:rsid w:val="00740BA1"/>
    <w:rsid w:val="00746721"/>
    <w:rsid w:val="00764D22"/>
    <w:rsid w:val="007660E5"/>
    <w:rsid w:val="0077031D"/>
    <w:rsid w:val="00784B23"/>
    <w:rsid w:val="00785276"/>
    <w:rsid w:val="00796BE2"/>
    <w:rsid w:val="007A368E"/>
    <w:rsid w:val="007B1826"/>
    <w:rsid w:val="007B4573"/>
    <w:rsid w:val="007B65DA"/>
    <w:rsid w:val="007C3D5D"/>
    <w:rsid w:val="007C51B2"/>
    <w:rsid w:val="007C6E07"/>
    <w:rsid w:val="007D6A3E"/>
    <w:rsid w:val="00804887"/>
    <w:rsid w:val="00806E64"/>
    <w:rsid w:val="00826C17"/>
    <w:rsid w:val="00846C9F"/>
    <w:rsid w:val="00897704"/>
    <w:rsid w:val="008B6517"/>
    <w:rsid w:val="008C3513"/>
    <w:rsid w:val="008D2C33"/>
    <w:rsid w:val="008E3D86"/>
    <w:rsid w:val="008F128B"/>
    <w:rsid w:val="008F1C70"/>
    <w:rsid w:val="0090793C"/>
    <w:rsid w:val="00935CF7"/>
    <w:rsid w:val="00941A06"/>
    <w:rsid w:val="00956EAE"/>
    <w:rsid w:val="00967B07"/>
    <w:rsid w:val="00967BD4"/>
    <w:rsid w:val="00976091"/>
    <w:rsid w:val="00983278"/>
    <w:rsid w:val="009A5404"/>
    <w:rsid w:val="009B5418"/>
    <w:rsid w:val="009C3763"/>
    <w:rsid w:val="009E626D"/>
    <w:rsid w:val="009F06C3"/>
    <w:rsid w:val="009F1790"/>
    <w:rsid w:val="009F4FD5"/>
    <w:rsid w:val="00A04C5E"/>
    <w:rsid w:val="00A06759"/>
    <w:rsid w:val="00A14836"/>
    <w:rsid w:val="00A16F07"/>
    <w:rsid w:val="00A30237"/>
    <w:rsid w:val="00A4020D"/>
    <w:rsid w:val="00A41D54"/>
    <w:rsid w:val="00A42D3E"/>
    <w:rsid w:val="00A51BE3"/>
    <w:rsid w:val="00A555DC"/>
    <w:rsid w:val="00A71687"/>
    <w:rsid w:val="00A92340"/>
    <w:rsid w:val="00A937E5"/>
    <w:rsid w:val="00AC5FB9"/>
    <w:rsid w:val="00AD2064"/>
    <w:rsid w:val="00AD697E"/>
    <w:rsid w:val="00AE1A20"/>
    <w:rsid w:val="00AF2556"/>
    <w:rsid w:val="00AF276D"/>
    <w:rsid w:val="00AF4169"/>
    <w:rsid w:val="00B17241"/>
    <w:rsid w:val="00B17FD6"/>
    <w:rsid w:val="00B21C7B"/>
    <w:rsid w:val="00B25AA3"/>
    <w:rsid w:val="00B36F36"/>
    <w:rsid w:val="00B51BD9"/>
    <w:rsid w:val="00B56091"/>
    <w:rsid w:val="00B6282D"/>
    <w:rsid w:val="00B80C9D"/>
    <w:rsid w:val="00B8511B"/>
    <w:rsid w:val="00BA3BA7"/>
    <w:rsid w:val="00BA4E03"/>
    <w:rsid w:val="00BA7781"/>
    <w:rsid w:val="00BB1932"/>
    <w:rsid w:val="00BC2AC9"/>
    <w:rsid w:val="00BC5913"/>
    <w:rsid w:val="00BE0CB7"/>
    <w:rsid w:val="00BF4DF3"/>
    <w:rsid w:val="00C050D3"/>
    <w:rsid w:val="00C30D8B"/>
    <w:rsid w:val="00C52468"/>
    <w:rsid w:val="00C532C6"/>
    <w:rsid w:val="00C71126"/>
    <w:rsid w:val="00C8213E"/>
    <w:rsid w:val="00C9306F"/>
    <w:rsid w:val="00C94384"/>
    <w:rsid w:val="00CD5E11"/>
    <w:rsid w:val="00CF2EE7"/>
    <w:rsid w:val="00D01804"/>
    <w:rsid w:val="00D14AFA"/>
    <w:rsid w:val="00D16CC4"/>
    <w:rsid w:val="00D23EEE"/>
    <w:rsid w:val="00D26621"/>
    <w:rsid w:val="00D3213B"/>
    <w:rsid w:val="00D32BD1"/>
    <w:rsid w:val="00D60316"/>
    <w:rsid w:val="00D86C2E"/>
    <w:rsid w:val="00D87C3D"/>
    <w:rsid w:val="00D90D1F"/>
    <w:rsid w:val="00D954E8"/>
    <w:rsid w:val="00DA33FF"/>
    <w:rsid w:val="00DA5F64"/>
    <w:rsid w:val="00DB533E"/>
    <w:rsid w:val="00DD3E34"/>
    <w:rsid w:val="00DD6CDA"/>
    <w:rsid w:val="00DE0BA4"/>
    <w:rsid w:val="00DE2D24"/>
    <w:rsid w:val="00E0538C"/>
    <w:rsid w:val="00E4057C"/>
    <w:rsid w:val="00E40F8F"/>
    <w:rsid w:val="00E62773"/>
    <w:rsid w:val="00E7582D"/>
    <w:rsid w:val="00E802CD"/>
    <w:rsid w:val="00EB346D"/>
    <w:rsid w:val="00EB5209"/>
    <w:rsid w:val="00ED499B"/>
    <w:rsid w:val="00EF46B8"/>
    <w:rsid w:val="00F01AD1"/>
    <w:rsid w:val="00F0393F"/>
    <w:rsid w:val="00F04371"/>
    <w:rsid w:val="00F14A06"/>
    <w:rsid w:val="00F215DD"/>
    <w:rsid w:val="00F32EA0"/>
    <w:rsid w:val="00F37CB5"/>
    <w:rsid w:val="00F426E7"/>
    <w:rsid w:val="00F53D0C"/>
    <w:rsid w:val="00F54B45"/>
    <w:rsid w:val="00F65159"/>
    <w:rsid w:val="00F7317C"/>
    <w:rsid w:val="00F83CA6"/>
    <w:rsid w:val="00F863B5"/>
    <w:rsid w:val="00F93532"/>
    <w:rsid w:val="00FA0370"/>
    <w:rsid w:val="00FA614F"/>
    <w:rsid w:val="00FA66A4"/>
    <w:rsid w:val="00FB7FE9"/>
    <w:rsid w:val="00FC0AA2"/>
    <w:rsid w:val="00FC140F"/>
    <w:rsid w:val="00FD091E"/>
    <w:rsid w:val="00FD3FF6"/>
    <w:rsid w:val="00FE0736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8C970"/>
  <w15:docId w15:val="{0A5F5A66-4262-469D-ABC3-ADA45D74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pPr>
      <w:keepNext/>
      <w:keepLines/>
      <w:suppressAutoHyphen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pPr>
      <w:keepNext/>
      <w:keepLines/>
      <w:suppressAutoHyphen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pPr>
      <w:keepNext/>
      <w:keepLines/>
      <w:suppressAutoHyphen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pPr>
      <w:keepNext/>
      <w:keepLines/>
      <w:suppressAutoHyphens/>
      <w:spacing w:before="240" w:after="40"/>
      <w:outlineLvl w:val="3"/>
    </w:pPr>
    <w:rPr>
      <w:b/>
    </w:rPr>
  </w:style>
  <w:style w:type="paragraph" w:styleId="Titre5">
    <w:name w:val="heading 5"/>
    <w:pPr>
      <w:keepNext/>
      <w:keepLines/>
      <w:suppressAutoHyphen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pPr>
      <w:keepNext/>
      <w:keepLines/>
      <w:suppressAutoHyphen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user"/>
    <w:rPr>
      <w:rFonts w:cs="Arial"/>
    </w:rPr>
  </w:style>
  <w:style w:type="paragraph" w:styleId="Lgende">
    <w:name w:val="caption"/>
    <w:basedOn w:val="Standarduser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Arial"/>
    </w:rPr>
  </w:style>
  <w:style w:type="paragraph" w:customStyle="1" w:styleId="Standarduser">
    <w:name w:val="Standard (user)"/>
    <w:pPr>
      <w:widowControl/>
      <w:suppressAutoHyphens/>
    </w:p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styleId="Titre">
    <w:name w:val="Title"/>
    <w:basedOn w:val="Standarduser"/>
    <w:next w:val="Standarduser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Standarduser"/>
    <w:next w:val="Standarduse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Standarduser"/>
    <w:rPr>
      <w:rFonts w:ascii="Tahoma" w:eastAsia="Tahoma" w:hAnsi="Tahoma" w:cs="Tahoma"/>
      <w:sz w:val="16"/>
      <w:szCs w:val="16"/>
    </w:rPr>
  </w:style>
  <w:style w:type="paragraph" w:styleId="En-tte">
    <w:name w:val="header"/>
    <w:basedOn w:val="Standarduser"/>
    <w:pPr>
      <w:tabs>
        <w:tab w:val="center" w:pos="4536"/>
        <w:tab w:val="right" w:pos="9072"/>
      </w:tabs>
    </w:pPr>
  </w:style>
  <w:style w:type="paragraph" w:styleId="Pieddepage">
    <w:name w:val="footer"/>
    <w:basedOn w:val="Standarduser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Standarduser"/>
    <w:uiPriority w:val="34"/>
    <w:qFormat/>
    <w:pPr>
      <w:ind w:left="720"/>
    </w:pPr>
    <w:rPr>
      <w:rFonts w:ascii="Calibri" w:eastAsia="Cambria" w:hAnsi="Calibri" w:cs="Calibri"/>
      <w:sz w:val="22"/>
      <w:szCs w:val="22"/>
      <w:lang w:eastAsia="en-US"/>
    </w:rPr>
  </w:style>
  <w:style w:type="paragraph" w:customStyle="1" w:styleId="PardfautA">
    <w:name w:val="Par défaut A"/>
    <w:pPr>
      <w:widowControl/>
      <w:suppressAutoHyphens/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NormalWeb">
    <w:name w:val="Normal (Web)"/>
    <w:basedOn w:val="Standard"/>
    <w:pPr>
      <w:suppressAutoHyphens w:val="0"/>
      <w:spacing w:before="280" w:after="280" w:line="276" w:lineRule="auto"/>
      <w:jc w:val="both"/>
      <w:textAlignment w:val="auto"/>
    </w:pPr>
    <w:rPr>
      <w:rFonts w:cs="Arial"/>
      <w:lang w:val="fr-MA"/>
    </w:rPr>
  </w:style>
  <w:style w:type="paragraph" w:styleId="Commentaire">
    <w:name w:val="annotation text"/>
    <w:basedOn w:val="Standard"/>
    <w:rPr>
      <w:sz w:val="20"/>
      <w:szCs w:val="20"/>
    </w:rPr>
  </w:style>
  <w:style w:type="paragraph" w:styleId="Objetducommentaire">
    <w:name w:val="annotation subject"/>
    <w:basedOn w:val="Commentaire"/>
    <w:rPr>
      <w:b/>
      <w:bCs/>
    </w:r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customStyle="1" w:styleId="Internetlinkuser">
    <w:name w:val="Internet link (user)"/>
    <w:basedOn w:val="Policepardfaut"/>
    <w:rPr>
      <w:color w:val="0000FF"/>
      <w:u w:val="single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Hyperlink1">
    <w:name w:val="Hyperlink.1"/>
    <w:basedOn w:val="Policepardfaut"/>
    <w:rPr>
      <w:rFonts w:ascii="Arial" w:eastAsia="Arial" w:hAnsi="Arial" w:cs="Arial"/>
      <w:color w:val="1154CC"/>
      <w:sz w:val="26"/>
      <w:szCs w:val="26"/>
      <w:u w:val="single" w:color="1154CC"/>
      <w:lang w:val="fr-FR"/>
    </w:rPr>
  </w:style>
  <w:style w:type="character" w:customStyle="1" w:styleId="Aucun">
    <w:name w:val="Aucun"/>
    <w:rPr>
      <w:lang w:val="fr-FR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Arial"/>
      <w:b/>
      <w:bCs/>
      <w:u w:val="none"/>
    </w:rPr>
  </w:style>
  <w:style w:type="character" w:customStyle="1" w:styleId="ListLabel6">
    <w:name w:val="ListLabel 6"/>
    <w:rPr>
      <w:rFonts w:ascii="Arial" w:eastAsia="Arial" w:hAnsi="Arial" w:cs="Arial"/>
      <w:b/>
      <w:bCs/>
      <w:sz w:val="20"/>
      <w:szCs w:val="20"/>
      <w:u w:val="none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ListLabel7">
    <w:name w:val="ListLabel 7"/>
    <w:rPr>
      <w:b/>
      <w:bCs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ascii="Arial" w:eastAsia="Times New Roman" w:hAnsi="Arial" w:cs="Arial"/>
      <w:b/>
      <w:sz w:val="22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ascii="Arial" w:eastAsia="Arial" w:hAnsi="Arial" w:cs="Arial"/>
      <w:spacing w:val="4"/>
      <w:sz w:val="20"/>
      <w:szCs w:val="20"/>
    </w:rPr>
  </w:style>
  <w:style w:type="character" w:customStyle="1" w:styleId="ListLabel20">
    <w:name w:val="ListLabel 20"/>
    <w:rPr>
      <w:rFonts w:eastAsia="Arial"/>
      <w:b/>
      <w:bCs/>
      <w:u w:val="none"/>
    </w:rPr>
  </w:style>
  <w:style w:type="character" w:customStyle="1" w:styleId="ListLabel21">
    <w:name w:val="ListLabel 21"/>
    <w:rPr>
      <w:rFonts w:ascii="Arial" w:eastAsia="Arial" w:hAnsi="Arial" w:cs="Arial"/>
      <w:b/>
      <w:bCs/>
      <w:sz w:val="20"/>
      <w:szCs w:val="20"/>
      <w:u w:val="none"/>
    </w:rPr>
  </w:style>
  <w:style w:type="paragraph" w:customStyle="1" w:styleId="CorpsA">
    <w:name w:val="Corps A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extAlignment w:val="auto"/>
    </w:pPr>
    <w:rPr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FA0370"/>
    <w:pPr>
      <w:widowControl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Aucuneliste10">
    <w:name w:val="Aucune liste1"/>
    <w:basedOn w:val="Aucuneliste"/>
    <w:pPr>
      <w:numPr>
        <w:numId w:val="2"/>
      </w:numPr>
    </w:pPr>
  </w:style>
  <w:style w:type="numbering" w:customStyle="1" w:styleId="WWNum1">
    <w:name w:val="WWNum1"/>
    <w:basedOn w:val="Aucuneliste"/>
    <w:pPr>
      <w:numPr>
        <w:numId w:val="3"/>
      </w:numPr>
    </w:pPr>
  </w:style>
  <w:style w:type="numbering" w:customStyle="1" w:styleId="WWNum2">
    <w:name w:val="WWNum2"/>
    <w:basedOn w:val="Aucuneliste"/>
    <w:pPr>
      <w:numPr>
        <w:numId w:val="4"/>
      </w:numPr>
    </w:pPr>
  </w:style>
  <w:style w:type="numbering" w:customStyle="1" w:styleId="WWNum3">
    <w:name w:val="WWNum3"/>
    <w:basedOn w:val="Aucuneliste"/>
    <w:pPr>
      <w:numPr>
        <w:numId w:val="5"/>
      </w:numPr>
    </w:pPr>
  </w:style>
  <w:style w:type="numbering" w:customStyle="1" w:styleId="WWNum4">
    <w:name w:val="WWNum4"/>
    <w:basedOn w:val="Aucuneliste"/>
    <w:pPr>
      <w:numPr>
        <w:numId w:val="6"/>
      </w:numPr>
    </w:pPr>
  </w:style>
  <w:style w:type="numbering" w:customStyle="1" w:styleId="WWNum5">
    <w:name w:val="WWNum5"/>
    <w:basedOn w:val="Aucuneliste"/>
    <w:pPr>
      <w:numPr>
        <w:numId w:val="7"/>
      </w:numPr>
    </w:pPr>
  </w:style>
  <w:style w:type="numbering" w:customStyle="1" w:styleId="WWNum6">
    <w:name w:val="WWNum6"/>
    <w:basedOn w:val="Aucuneliste"/>
    <w:pPr>
      <w:numPr>
        <w:numId w:val="8"/>
      </w:numPr>
    </w:pPr>
  </w:style>
  <w:style w:type="numbering" w:customStyle="1" w:styleId="WWNum7">
    <w:name w:val="WWNum7"/>
    <w:basedOn w:val="Aucuneliste"/>
    <w:pPr>
      <w:numPr>
        <w:numId w:val="9"/>
      </w:numPr>
    </w:pPr>
  </w:style>
  <w:style w:type="numbering" w:customStyle="1" w:styleId="WWNum8">
    <w:name w:val="WWNum8"/>
    <w:basedOn w:val="Aucuneliste"/>
    <w:pPr>
      <w:numPr>
        <w:numId w:val="10"/>
      </w:numPr>
    </w:pPr>
  </w:style>
  <w:style w:type="numbering" w:customStyle="1" w:styleId="WWNum9">
    <w:name w:val="WWNum9"/>
    <w:basedOn w:val="Aucuneliste"/>
    <w:pPr>
      <w:numPr>
        <w:numId w:val="11"/>
      </w:numPr>
    </w:pPr>
  </w:style>
  <w:style w:type="numbering" w:customStyle="1" w:styleId="WWNum10">
    <w:name w:val="WWNum10"/>
    <w:basedOn w:val="Aucuneliste"/>
    <w:pPr>
      <w:numPr>
        <w:numId w:val="12"/>
      </w:numPr>
    </w:pPr>
  </w:style>
  <w:style w:type="numbering" w:customStyle="1" w:styleId="WWNum11">
    <w:name w:val="WWNum11"/>
    <w:basedOn w:val="Aucuneliste"/>
    <w:pPr>
      <w:numPr>
        <w:numId w:val="13"/>
      </w:numPr>
    </w:pPr>
  </w:style>
  <w:style w:type="numbering" w:customStyle="1" w:styleId="WWNum12">
    <w:name w:val="WWNum12"/>
    <w:basedOn w:val="Aucuneliste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waz.ma" TargetMode="External"/><Relationship Id="rId2" Type="http://schemas.openxmlformats.org/officeDocument/2006/relationships/hyperlink" Target="https://www.google.com/url?q=https://www.google.com/url?q%3Dhttp://www.admtrafic.ma%26amp;sa%3DD%26amp;ust%3D1524498453201000&amp;sa=D&amp;ust=1524498453210000&amp;usg=AFQjCNHOAPdGioKavTrSKcEGidWI0zpnkw" TargetMode="External"/><Relationship Id="rId1" Type="http://schemas.openxmlformats.org/officeDocument/2006/relationships/hyperlink" Target="https://www.google.com/url?q=https://www.google.com/url?q%3Dhttp://www.adm.co.ma%26amp;sa%3DD%26amp;ust%3D1524498453201000&amp;sa=D&amp;ust=1524498453209000&amp;usg=AFQjCNHCcm0rcPgWcAThO8MQgnfbl3jANA" TargetMode="External"/><Relationship Id="rId5" Type="http://schemas.openxmlformats.org/officeDocument/2006/relationships/hyperlink" Target="https://bit.ly/3fDfQfU" TargetMode="External"/><Relationship Id="rId4" Type="http://schemas.openxmlformats.org/officeDocument/2006/relationships/hyperlink" Target="https://bit.ly/2WOpP9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Achandair Fadoua</cp:lastModifiedBy>
  <cp:revision>3</cp:revision>
  <cp:lastPrinted>2020-02-24T16:33:00Z</cp:lastPrinted>
  <dcterms:created xsi:type="dcterms:W3CDTF">2021-11-23T08:52:00Z</dcterms:created>
  <dcterms:modified xsi:type="dcterms:W3CDTF">2021-11-23T08:52:00Z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