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E1" w:rsidRDefault="00F274CA" w:rsidP="000C50E1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  <w:noProof/>
        </w:rPr>
        <w:drawing>
          <wp:inline distT="0" distB="0" distL="0" distR="0" wp14:anchorId="7F393500" wp14:editId="50B3476C">
            <wp:extent cx="2476500" cy="113015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838" cy="1133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17E8" w:rsidRPr="00FD2DF4" w:rsidRDefault="000B11A1" w:rsidP="005509C9">
      <w:pPr>
        <w:spacing w:after="120" w:line="360" w:lineRule="exact"/>
        <w:jc w:val="center"/>
        <w:rPr>
          <w:rFonts w:asciiTheme="minorBidi" w:hAnsiTheme="minorBidi"/>
          <w:b/>
          <w:sz w:val="28"/>
          <w:szCs w:val="28"/>
        </w:rPr>
      </w:pPr>
      <w:r>
        <w:rPr>
          <w:rFonts w:asciiTheme="minorBidi" w:hAnsiTheme="minorBidi"/>
          <w:b/>
          <w:sz w:val="28"/>
          <w:szCs w:val="28"/>
        </w:rPr>
        <w:t>La Société Nationale des Autoroute du Maroc Inaugure</w:t>
      </w:r>
      <w:r w:rsidR="006417E8" w:rsidRPr="00FD2DF4">
        <w:rPr>
          <w:rFonts w:asciiTheme="minorBidi" w:hAnsiTheme="minorBidi"/>
          <w:b/>
          <w:sz w:val="28"/>
          <w:szCs w:val="28"/>
        </w:rPr>
        <w:t xml:space="preserve"> </w:t>
      </w:r>
      <w:r w:rsidR="003112F3">
        <w:rPr>
          <w:rFonts w:asciiTheme="minorBidi" w:hAnsiTheme="minorBidi"/>
          <w:b/>
          <w:sz w:val="28"/>
          <w:szCs w:val="28"/>
        </w:rPr>
        <w:t>un</w:t>
      </w:r>
      <w:r w:rsidR="00997C90">
        <w:rPr>
          <w:rFonts w:asciiTheme="minorBidi" w:hAnsiTheme="minorBidi"/>
          <w:b/>
          <w:sz w:val="28"/>
          <w:szCs w:val="28"/>
        </w:rPr>
        <w:t xml:space="preserve">e </w:t>
      </w:r>
      <w:r>
        <w:rPr>
          <w:rFonts w:asciiTheme="minorBidi" w:hAnsiTheme="minorBidi"/>
          <w:b/>
          <w:sz w:val="28"/>
          <w:szCs w:val="28"/>
        </w:rPr>
        <w:t xml:space="preserve">nouvelle </w:t>
      </w:r>
      <w:r w:rsidR="00F626DB">
        <w:rPr>
          <w:rFonts w:asciiTheme="minorBidi" w:hAnsiTheme="minorBidi"/>
          <w:b/>
          <w:sz w:val="28"/>
          <w:szCs w:val="28"/>
        </w:rPr>
        <w:t xml:space="preserve">station-service </w:t>
      </w:r>
      <w:r w:rsidR="005509C9" w:rsidRPr="005509C9">
        <w:rPr>
          <w:rFonts w:asciiTheme="minorBidi" w:hAnsiTheme="minorBidi"/>
          <w:b/>
          <w:sz w:val="28"/>
          <w:szCs w:val="28"/>
        </w:rPr>
        <w:t xml:space="preserve">au niveau de l’aire de service </w:t>
      </w:r>
      <w:proofErr w:type="spellStart"/>
      <w:r w:rsidR="005509C9" w:rsidRPr="005509C9">
        <w:rPr>
          <w:rFonts w:asciiTheme="minorBidi" w:hAnsiTheme="minorBidi"/>
          <w:b/>
          <w:sz w:val="28"/>
          <w:szCs w:val="28"/>
        </w:rPr>
        <w:t>Mnasra</w:t>
      </w:r>
      <w:proofErr w:type="spellEnd"/>
      <w:r w:rsidR="005509C9" w:rsidRPr="005509C9">
        <w:rPr>
          <w:rFonts w:asciiTheme="minorBidi" w:hAnsiTheme="minorBidi"/>
          <w:b/>
          <w:sz w:val="28"/>
          <w:szCs w:val="28"/>
        </w:rPr>
        <w:t xml:space="preserve"> au PK 183</w:t>
      </w:r>
      <w:r w:rsidR="005509C9" w:rsidRPr="005509C9">
        <w:rPr>
          <w:rFonts w:asciiTheme="minorBidi" w:hAnsiTheme="minorBidi"/>
          <w:b/>
          <w:sz w:val="28"/>
          <w:szCs w:val="28"/>
        </w:rPr>
        <w:t xml:space="preserve"> </w:t>
      </w:r>
      <w:r w:rsidR="005509C9">
        <w:rPr>
          <w:rFonts w:asciiTheme="minorBidi" w:hAnsiTheme="minorBidi"/>
          <w:b/>
          <w:sz w:val="28"/>
          <w:szCs w:val="28"/>
        </w:rPr>
        <w:t xml:space="preserve">sur l’autoroute </w:t>
      </w:r>
      <w:r w:rsidR="003112F3">
        <w:rPr>
          <w:rFonts w:asciiTheme="minorBidi" w:hAnsiTheme="minorBidi"/>
          <w:b/>
          <w:sz w:val="28"/>
          <w:szCs w:val="28"/>
        </w:rPr>
        <w:t>Rabat – Tanger Med</w:t>
      </w:r>
    </w:p>
    <w:p w:rsidR="006417E8" w:rsidRPr="00FD2DF4" w:rsidRDefault="002F0686" w:rsidP="00F0742B">
      <w:pPr>
        <w:spacing w:line="360" w:lineRule="exact"/>
        <w:jc w:val="center"/>
        <w:rPr>
          <w:rFonts w:asciiTheme="minorBidi" w:hAnsiTheme="minorBidi"/>
          <w:b/>
          <w:sz w:val="28"/>
          <w:szCs w:val="28"/>
        </w:rPr>
      </w:pPr>
      <w:r>
        <w:rPr>
          <w:rFonts w:asciiTheme="minorBidi" w:hAnsiTheme="minorBidi"/>
          <w:b/>
          <w:sz w:val="28"/>
          <w:szCs w:val="28"/>
        </w:rPr>
        <w:t xml:space="preserve">Une </w:t>
      </w:r>
      <w:r w:rsidR="00F0742B">
        <w:rPr>
          <w:rFonts w:asciiTheme="minorBidi" w:hAnsiTheme="minorBidi"/>
          <w:b/>
          <w:sz w:val="28"/>
          <w:szCs w:val="28"/>
        </w:rPr>
        <w:t>infrastructure</w:t>
      </w:r>
      <w:r>
        <w:rPr>
          <w:rFonts w:asciiTheme="minorBidi" w:hAnsiTheme="minorBidi"/>
          <w:b/>
          <w:sz w:val="28"/>
          <w:szCs w:val="28"/>
        </w:rPr>
        <w:t xml:space="preserve"> </w:t>
      </w:r>
      <w:r w:rsidR="00FE46E6">
        <w:rPr>
          <w:rFonts w:asciiTheme="minorBidi" w:hAnsiTheme="minorBidi"/>
          <w:b/>
          <w:sz w:val="28"/>
          <w:szCs w:val="28"/>
        </w:rPr>
        <w:t xml:space="preserve">moderne </w:t>
      </w:r>
      <w:r w:rsidR="00F0742B">
        <w:rPr>
          <w:rFonts w:asciiTheme="minorBidi" w:hAnsiTheme="minorBidi"/>
          <w:b/>
          <w:sz w:val="28"/>
          <w:szCs w:val="28"/>
        </w:rPr>
        <w:t>qui renforce</w:t>
      </w:r>
      <w:r>
        <w:rPr>
          <w:rFonts w:asciiTheme="minorBidi" w:hAnsiTheme="minorBidi"/>
          <w:b/>
          <w:sz w:val="28"/>
          <w:szCs w:val="28"/>
        </w:rPr>
        <w:t xml:space="preserve"> les conditions de sécurité et de co</w:t>
      </w:r>
      <w:r w:rsidR="00084DA3">
        <w:rPr>
          <w:rFonts w:asciiTheme="minorBidi" w:hAnsiTheme="minorBidi"/>
          <w:b/>
          <w:sz w:val="28"/>
          <w:szCs w:val="28"/>
        </w:rPr>
        <w:t>n</w:t>
      </w:r>
      <w:r>
        <w:rPr>
          <w:rFonts w:asciiTheme="minorBidi" w:hAnsiTheme="minorBidi"/>
          <w:b/>
          <w:sz w:val="28"/>
          <w:szCs w:val="28"/>
        </w:rPr>
        <w:t>fort sur le réseau autoroutier national</w:t>
      </w:r>
    </w:p>
    <w:p w:rsidR="000C50E1" w:rsidRPr="00F3789F" w:rsidRDefault="000C50E1" w:rsidP="006417E8">
      <w:pPr>
        <w:spacing w:line="360" w:lineRule="exact"/>
        <w:rPr>
          <w:rFonts w:asciiTheme="minorBidi" w:hAnsiTheme="minorBidi"/>
          <w:b/>
          <w:sz w:val="28"/>
          <w:szCs w:val="28"/>
        </w:rPr>
      </w:pPr>
    </w:p>
    <w:p w:rsidR="00923888" w:rsidRPr="00F3789F" w:rsidRDefault="00923888" w:rsidP="00923888">
      <w:pPr>
        <w:jc w:val="center"/>
        <w:rPr>
          <w:rFonts w:asciiTheme="minorBidi" w:hAnsiTheme="minorBidi"/>
          <w:b/>
          <w:sz w:val="28"/>
          <w:szCs w:val="28"/>
        </w:rPr>
      </w:pPr>
    </w:p>
    <w:p w:rsidR="00BF2880" w:rsidRDefault="00F274CA" w:rsidP="00E07C75">
      <w:pPr>
        <w:spacing w:line="360" w:lineRule="exact"/>
        <w:jc w:val="both"/>
        <w:rPr>
          <w:rFonts w:ascii="Arial" w:hAnsi="Arial" w:cs="Arial"/>
          <w:sz w:val="26"/>
          <w:szCs w:val="26"/>
        </w:rPr>
      </w:pPr>
      <w:r w:rsidRPr="00073CF2">
        <w:rPr>
          <w:rFonts w:ascii="Arial" w:hAnsi="Arial" w:cs="Arial"/>
          <w:b/>
          <w:bCs/>
          <w:sz w:val="26"/>
          <w:szCs w:val="26"/>
          <w:u w:val="single"/>
        </w:rPr>
        <w:t xml:space="preserve">Rabat, le </w:t>
      </w:r>
      <w:r w:rsidR="003112F3">
        <w:rPr>
          <w:rFonts w:ascii="Arial" w:hAnsi="Arial" w:cs="Arial"/>
          <w:b/>
          <w:bCs/>
          <w:sz w:val="26"/>
          <w:szCs w:val="26"/>
          <w:u w:val="single"/>
        </w:rPr>
        <w:t>19 mai</w:t>
      </w:r>
      <w:r w:rsidR="00997C90">
        <w:rPr>
          <w:rFonts w:ascii="Arial" w:hAnsi="Arial" w:cs="Arial"/>
          <w:b/>
          <w:bCs/>
          <w:sz w:val="26"/>
          <w:szCs w:val="26"/>
          <w:u w:val="single"/>
        </w:rPr>
        <w:t xml:space="preserve"> 2021</w:t>
      </w:r>
      <w:r w:rsidRPr="00073CF2"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  <w:r w:rsidRPr="00073CF2">
        <w:rPr>
          <w:rFonts w:ascii="Arial" w:hAnsi="Arial" w:cs="Arial"/>
          <w:sz w:val="26"/>
          <w:szCs w:val="26"/>
        </w:rPr>
        <w:t xml:space="preserve">: </w:t>
      </w:r>
      <w:r w:rsidR="00BF2880" w:rsidRPr="00073CF2">
        <w:rPr>
          <w:rFonts w:ascii="Arial" w:hAnsi="Arial" w:cs="Arial"/>
          <w:sz w:val="26"/>
          <w:szCs w:val="26"/>
        </w:rPr>
        <w:t xml:space="preserve">Dans </w:t>
      </w:r>
      <w:r w:rsidR="00BF2880">
        <w:rPr>
          <w:rFonts w:ascii="Arial" w:hAnsi="Arial" w:cs="Arial"/>
          <w:sz w:val="26"/>
          <w:szCs w:val="26"/>
        </w:rPr>
        <w:t>le cadre de l’</w:t>
      </w:r>
      <w:r w:rsidR="00E07C75">
        <w:rPr>
          <w:rFonts w:ascii="Arial" w:hAnsi="Arial" w:cs="Arial"/>
          <w:sz w:val="26"/>
          <w:szCs w:val="26"/>
        </w:rPr>
        <w:t>amélioration conti</w:t>
      </w:r>
      <w:r w:rsidR="00BF2880">
        <w:rPr>
          <w:rFonts w:ascii="Arial" w:hAnsi="Arial" w:cs="Arial"/>
          <w:sz w:val="26"/>
          <w:szCs w:val="26"/>
        </w:rPr>
        <w:t>nue</w:t>
      </w:r>
      <w:r w:rsidR="00BF2880">
        <w:rPr>
          <w:rFonts w:ascii="Arial" w:hAnsi="Arial" w:cs="Arial"/>
          <w:sz w:val="26"/>
          <w:szCs w:val="26"/>
        </w:rPr>
        <w:t xml:space="preserve"> </w:t>
      </w:r>
      <w:r w:rsidR="00E07C75">
        <w:rPr>
          <w:rFonts w:ascii="Arial" w:hAnsi="Arial" w:cs="Arial"/>
          <w:sz w:val="26"/>
          <w:szCs w:val="26"/>
        </w:rPr>
        <w:t>des conditions de sécurité et de confort sur le rése</w:t>
      </w:r>
      <w:bookmarkStart w:id="0" w:name="_GoBack"/>
      <w:bookmarkEnd w:id="0"/>
      <w:r w:rsidR="00E07C75">
        <w:rPr>
          <w:rFonts w:ascii="Arial" w:hAnsi="Arial" w:cs="Arial"/>
          <w:sz w:val="26"/>
          <w:szCs w:val="26"/>
        </w:rPr>
        <w:t xml:space="preserve">au autoroutier national, </w:t>
      </w:r>
      <w:r w:rsidR="00BF2880">
        <w:rPr>
          <w:rFonts w:ascii="Arial" w:hAnsi="Arial" w:cs="Arial"/>
          <w:color w:val="000000"/>
          <w:sz w:val="26"/>
          <w:szCs w:val="26"/>
        </w:rPr>
        <w:t>Monsieur Anouar Benazzouz, Directeur Général de la Société Nationale des Autoroutes du Maroc (ADM)</w:t>
      </w:r>
      <w:r w:rsidR="00E07C75">
        <w:rPr>
          <w:rFonts w:ascii="Arial" w:hAnsi="Arial" w:cs="Arial"/>
          <w:color w:val="000000"/>
          <w:sz w:val="26"/>
          <w:szCs w:val="26"/>
        </w:rPr>
        <w:t xml:space="preserve"> </w:t>
      </w:r>
      <w:r w:rsidR="00E07C75">
        <w:rPr>
          <w:rFonts w:ascii="Arial" w:hAnsi="Arial" w:cs="Arial"/>
          <w:color w:val="000000"/>
          <w:sz w:val="26"/>
          <w:szCs w:val="26"/>
        </w:rPr>
        <w:t xml:space="preserve">et </w:t>
      </w:r>
      <w:r w:rsidR="00E07C75">
        <w:rPr>
          <w:rFonts w:ascii="Arial" w:hAnsi="Arial" w:cs="Arial"/>
          <w:color w:val="000000"/>
          <w:sz w:val="26"/>
          <w:szCs w:val="26"/>
        </w:rPr>
        <w:t xml:space="preserve">Monsieur </w:t>
      </w:r>
      <w:r w:rsidR="00E07C75">
        <w:rPr>
          <w:rFonts w:ascii="Arial" w:hAnsi="Arial" w:cs="Arial"/>
          <w:color w:val="000000"/>
          <w:sz w:val="26"/>
          <w:szCs w:val="26"/>
        </w:rPr>
        <w:t xml:space="preserve">Said EL BAGHDADI, Directeur Général de </w:t>
      </w:r>
      <w:proofErr w:type="spellStart"/>
      <w:r w:rsidR="00E07C75">
        <w:rPr>
          <w:rFonts w:ascii="Arial" w:hAnsi="Arial" w:cs="Arial"/>
          <w:color w:val="000000"/>
          <w:sz w:val="26"/>
          <w:szCs w:val="26"/>
        </w:rPr>
        <w:t>Afriquia</w:t>
      </w:r>
      <w:proofErr w:type="spellEnd"/>
      <w:r w:rsidR="00E07C75">
        <w:rPr>
          <w:rFonts w:ascii="Arial" w:hAnsi="Arial" w:cs="Arial"/>
          <w:color w:val="000000"/>
          <w:sz w:val="26"/>
          <w:szCs w:val="26"/>
        </w:rPr>
        <w:t xml:space="preserve"> SMDC ont procédé, le 19 mai 2021, </w:t>
      </w:r>
      <w:r w:rsidR="00E07C75" w:rsidRPr="00073CF2">
        <w:rPr>
          <w:rFonts w:ascii="Arial" w:hAnsi="Arial" w:cs="Arial"/>
          <w:color w:val="000000"/>
          <w:sz w:val="26"/>
          <w:szCs w:val="26"/>
        </w:rPr>
        <w:t>à l’inauguration</w:t>
      </w:r>
      <w:r w:rsidR="00E07C75" w:rsidRPr="00073CF2">
        <w:rPr>
          <w:rFonts w:ascii="Arial" w:hAnsi="Arial" w:cs="Arial"/>
          <w:b/>
          <w:bCs/>
          <w:sz w:val="26"/>
          <w:szCs w:val="26"/>
        </w:rPr>
        <w:t xml:space="preserve"> d</w:t>
      </w:r>
      <w:r w:rsidR="00E07C75">
        <w:rPr>
          <w:rFonts w:ascii="Arial" w:hAnsi="Arial" w:cs="Arial"/>
          <w:b/>
          <w:bCs/>
          <w:sz w:val="26"/>
          <w:szCs w:val="26"/>
        </w:rPr>
        <w:t xml:space="preserve">’une nouvelle station-service </w:t>
      </w:r>
      <w:r w:rsidR="00E07C75">
        <w:rPr>
          <w:rFonts w:ascii="Arial" w:hAnsi="Arial" w:cs="Arial"/>
          <w:sz w:val="26"/>
          <w:szCs w:val="26"/>
        </w:rPr>
        <w:t xml:space="preserve">sur l’axe autoroutier Rabat – Tanger Med, au niveau de l’aire de service </w:t>
      </w:r>
      <w:proofErr w:type="spellStart"/>
      <w:r w:rsidR="00E07C75">
        <w:rPr>
          <w:rFonts w:ascii="Arial" w:hAnsi="Arial" w:cs="Arial"/>
          <w:sz w:val="26"/>
          <w:szCs w:val="26"/>
        </w:rPr>
        <w:t>Mnasra</w:t>
      </w:r>
      <w:proofErr w:type="spellEnd"/>
      <w:r w:rsidR="00E07C75">
        <w:rPr>
          <w:rFonts w:ascii="Arial" w:hAnsi="Arial" w:cs="Arial"/>
          <w:sz w:val="26"/>
          <w:szCs w:val="26"/>
        </w:rPr>
        <w:t xml:space="preserve"> </w:t>
      </w:r>
      <w:r w:rsidR="00E07C75">
        <w:rPr>
          <w:rFonts w:ascii="Arial" w:hAnsi="Arial" w:cs="Arial"/>
          <w:sz w:val="26"/>
          <w:szCs w:val="26"/>
        </w:rPr>
        <w:t>au PK</w:t>
      </w:r>
      <w:r w:rsidR="00E07C75">
        <w:rPr>
          <w:rFonts w:ascii="Arial" w:hAnsi="Arial" w:cs="Arial"/>
          <w:sz w:val="26"/>
          <w:szCs w:val="26"/>
        </w:rPr>
        <w:t xml:space="preserve"> </w:t>
      </w:r>
      <w:r w:rsidR="00E07C75" w:rsidRPr="00FE46E6">
        <w:rPr>
          <w:rFonts w:ascii="Arial" w:hAnsi="Arial" w:cs="Arial"/>
          <w:sz w:val="26"/>
          <w:szCs w:val="26"/>
        </w:rPr>
        <w:t>183</w:t>
      </w:r>
      <w:r w:rsidR="00E07C75">
        <w:rPr>
          <w:rFonts w:ascii="Arial" w:hAnsi="Arial" w:cs="Arial"/>
          <w:sz w:val="26"/>
          <w:szCs w:val="26"/>
        </w:rPr>
        <w:t>, accessible dans le sens vers Tanger.</w:t>
      </w:r>
    </w:p>
    <w:p w:rsidR="006D08AE" w:rsidRDefault="006D08AE" w:rsidP="004836CA">
      <w:pPr>
        <w:spacing w:before="240" w:after="240" w:line="320" w:lineRule="exac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D’une superficie de 3000 m2, l’aire de service </w:t>
      </w:r>
      <w:proofErr w:type="spellStart"/>
      <w:r>
        <w:rPr>
          <w:rFonts w:ascii="Arial" w:hAnsi="Arial" w:cs="Arial"/>
          <w:sz w:val="26"/>
          <w:szCs w:val="26"/>
        </w:rPr>
        <w:t>Mnasra</w:t>
      </w:r>
      <w:proofErr w:type="spellEnd"/>
      <w:r>
        <w:rPr>
          <w:rFonts w:ascii="Arial" w:hAnsi="Arial" w:cs="Arial"/>
          <w:sz w:val="26"/>
          <w:szCs w:val="26"/>
        </w:rPr>
        <w:t xml:space="preserve"> offre aux usagers de l’autoroute, des installations modernes, des services </w:t>
      </w:r>
      <w:r w:rsidR="004836CA">
        <w:rPr>
          <w:rFonts w:ascii="Arial" w:hAnsi="Arial" w:cs="Arial"/>
          <w:sz w:val="26"/>
          <w:szCs w:val="26"/>
        </w:rPr>
        <w:t xml:space="preserve">de </w:t>
      </w:r>
      <w:r w:rsidRPr="00E43462">
        <w:rPr>
          <w:rFonts w:ascii="Arial" w:hAnsi="Arial" w:cs="Arial"/>
          <w:sz w:val="26"/>
          <w:szCs w:val="26"/>
        </w:rPr>
        <w:t>restauration, d’ap</w:t>
      </w:r>
      <w:r>
        <w:rPr>
          <w:rFonts w:ascii="Arial" w:hAnsi="Arial" w:cs="Arial"/>
          <w:sz w:val="26"/>
          <w:szCs w:val="26"/>
        </w:rPr>
        <w:t xml:space="preserve">provisionnement en carburant, </w:t>
      </w:r>
      <w:r w:rsidRPr="00E43462">
        <w:rPr>
          <w:rFonts w:ascii="Arial" w:hAnsi="Arial" w:cs="Arial"/>
          <w:sz w:val="26"/>
          <w:szCs w:val="26"/>
        </w:rPr>
        <w:t xml:space="preserve">d’entretien de véhicules, </w:t>
      </w:r>
      <w:r>
        <w:rPr>
          <w:rFonts w:ascii="Arial" w:hAnsi="Arial" w:cs="Arial"/>
          <w:sz w:val="26"/>
          <w:szCs w:val="26"/>
        </w:rPr>
        <w:t xml:space="preserve">de jeux pour enfant et d’autres </w:t>
      </w:r>
      <w:r w:rsidR="004836CA">
        <w:rPr>
          <w:rFonts w:ascii="Arial" w:hAnsi="Arial" w:cs="Arial"/>
          <w:sz w:val="26"/>
          <w:szCs w:val="26"/>
        </w:rPr>
        <w:t>prestations</w:t>
      </w:r>
      <w:r w:rsidRPr="00E43462">
        <w:rPr>
          <w:rFonts w:ascii="Arial" w:hAnsi="Arial" w:cs="Arial"/>
          <w:sz w:val="26"/>
          <w:szCs w:val="26"/>
        </w:rPr>
        <w:t xml:space="preserve"> leur permettant de </w:t>
      </w:r>
      <w:r>
        <w:rPr>
          <w:rFonts w:ascii="Arial" w:hAnsi="Arial" w:cs="Arial"/>
          <w:sz w:val="26"/>
          <w:szCs w:val="26"/>
        </w:rPr>
        <w:t xml:space="preserve">marquer une pause </w:t>
      </w:r>
      <w:r w:rsidRPr="00E43462">
        <w:rPr>
          <w:rFonts w:ascii="Arial" w:hAnsi="Arial" w:cs="Arial"/>
          <w:sz w:val="26"/>
          <w:szCs w:val="26"/>
        </w:rPr>
        <w:t xml:space="preserve">avant de poursuivre leur </w:t>
      </w:r>
      <w:r w:rsidR="00D4115A">
        <w:rPr>
          <w:rFonts w:ascii="Arial" w:hAnsi="Arial" w:cs="Arial"/>
          <w:sz w:val="26"/>
          <w:szCs w:val="26"/>
        </w:rPr>
        <w:t>voyage</w:t>
      </w:r>
      <w:r w:rsidRPr="00E43462">
        <w:rPr>
          <w:rFonts w:ascii="Arial" w:hAnsi="Arial" w:cs="Arial"/>
          <w:sz w:val="26"/>
          <w:szCs w:val="26"/>
        </w:rPr>
        <w:t xml:space="preserve"> en toute sécurité et confort.</w:t>
      </w:r>
    </w:p>
    <w:p w:rsidR="00927A03" w:rsidRDefault="000A6174" w:rsidP="000A6174">
      <w:pPr>
        <w:spacing w:before="240" w:after="240" w:line="320" w:lineRule="exac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noter que c</w:t>
      </w:r>
      <w:r w:rsidR="00174441">
        <w:rPr>
          <w:rFonts w:ascii="Arial" w:hAnsi="Arial" w:cs="Arial"/>
          <w:sz w:val="26"/>
          <w:szCs w:val="26"/>
        </w:rPr>
        <w:t>ette nouvelle infrastructure</w:t>
      </w:r>
      <w:r>
        <w:rPr>
          <w:rFonts w:ascii="Arial" w:hAnsi="Arial" w:cs="Arial"/>
          <w:sz w:val="26"/>
          <w:szCs w:val="26"/>
        </w:rPr>
        <w:t xml:space="preserve"> a été réalisée et aménagée pendant la période d’urgence sanitaire et a mobilisé un budge</w:t>
      </w:r>
      <w:r w:rsidR="00664F52">
        <w:rPr>
          <w:rFonts w:ascii="Arial" w:hAnsi="Arial" w:cs="Arial"/>
          <w:sz w:val="26"/>
          <w:szCs w:val="26"/>
        </w:rPr>
        <w:t>t de 20M</w:t>
      </w:r>
      <w:r>
        <w:rPr>
          <w:rFonts w:ascii="Arial" w:hAnsi="Arial" w:cs="Arial"/>
          <w:sz w:val="26"/>
          <w:szCs w:val="26"/>
        </w:rPr>
        <w:t xml:space="preserve">DH ; Sa mise en service a permis la </w:t>
      </w:r>
      <w:r w:rsidR="00664F52">
        <w:rPr>
          <w:rFonts w:ascii="Arial" w:hAnsi="Arial" w:cs="Arial"/>
          <w:sz w:val="26"/>
          <w:szCs w:val="26"/>
        </w:rPr>
        <w:t xml:space="preserve">création </w:t>
      </w:r>
      <w:r w:rsidR="00AC26D4">
        <w:rPr>
          <w:rFonts w:ascii="Arial" w:hAnsi="Arial" w:cs="Arial"/>
          <w:sz w:val="26"/>
          <w:szCs w:val="26"/>
        </w:rPr>
        <w:t xml:space="preserve">de 50 postes d’emploi </w:t>
      </w:r>
      <w:r>
        <w:rPr>
          <w:rFonts w:ascii="Arial" w:hAnsi="Arial" w:cs="Arial"/>
          <w:sz w:val="26"/>
          <w:szCs w:val="26"/>
        </w:rPr>
        <w:t xml:space="preserve">directs. </w:t>
      </w:r>
    </w:p>
    <w:p w:rsidR="006B1C32" w:rsidRDefault="006B1C32" w:rsidP="008B60CF">
      <w:pPr>
        <w:autoSpaceDE w:val="0"/>
        <w:autoSpaceDN w:val="0"/>
        <w:adjustRightInd w:val="0"/>
        <w:rPr>
          <w:rFonts w:ascii="Lato-Light" w:eastAsiaTheme="minorHAnsi" w:hAnsi="Lato-Light" w:cs="Lato-Light"/>
          <w:sz w:val="21"/>
          <w:szCs w:val="21"/>
          <w:lang w:eastAsia="en-US"/>
        </w:rPr>
      </w:pPr>
    </w:p>
    <w:p w:rsidR="007322CC" w:rsidRPr="006B1C32" w:rsidRDefault="006B1C32" w:rsidP="006B1C32">
      <w:pPr>
        <w:spacing w:after="240" w:line="320" w:lineRule="exac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ADM rappelle que </w:t>
      </w:r>
      <w:r>
        <w:rPr>
          <w:rFonts w:ascii="Arial" w:hAnsi="Arial" w:cs="Arial"/>
          <w:sz w:val="26"/>
          <w:szCs w:val="26"/>
        </w:rPr>
        <w:t xml:space="preserve">l’aménagement des espaces de détente </w:t>
      </w:r>
      <w:r>
        <w:rPr>
          <w:rFonts w:ascii="Arial" w:hAnsi="Arial" w:cs="Arial"/>
          <w:sz w:val="26"/>
          <w:szCs w:val="26"/>
        </w:rPr>
        <w:t xml:space="preserve">et la diversification de l’offre de service </w:t>
      </w:r>
      <w:r>
        <w:rPr>
          <w:rFonts w:ascii="Arial" w:hAnsi="Arial" w:cs="Arial"/>
          <w:sz w:val="26"/>
          <w:szCs w:val="26"/>
        </w:rPr>
        <w:t xml:space="preserve">fait partie </w:t>
      </w:r>
      <w:r>
        <w:rPr>
          <w:rFonts w:ascii="Arial" w:hAnsi="Arial" w:cs="Arial"/>
          <w:sz w:val="26"/>
          <w:szCs w:val="26"/>
        </w:rPr>
        <w:t xml:space="preserve">intégrante de sa double mission, qui </w:t>
      </w:r>
      <w:r w:rsidRPr="006B1C32">
        <w:rPr>
          <w:rFonts w:ascii="Arial" w:hAnsi="Arial" w:cs="Arial"/>
          <w:sz w:val="26"/>
          <w:szCs w:val="26"/>
        </w:rPr>
        <w:t>considère</w:t>
      </w:r>
      <w:r w:rsidR="007322CC" w:rsidRPr="006B1C32">
        <w:rPr>
          <w:rFonts w:ascii="Arial" w:hAnsi="Arial" w:cs="Arial"/>
          <w:sz w:val="26"/>
          <w:szCs w:val="26"/>
        </w:rPr>
        <w:t xml:space="preserve"> que</w:t>
      </w:r>
      <w:r w:rsidR="007322CC" w:rsidRPr="006B1C32">
        <w:rPr>
          <w:rFonts w:ascii="Arial" w:hAnsi="Arial" w:cs="Arial"/>
          <w:sz w:val="26"/>
          <w:szCs w:val="26"/>
        </w:rPr>
        <w:t xml:space="preserve"> les autoroutes ne sont pas seulement</w:t>
      </w:r>
      <w:r w:rsidR="007322CC" w:rsidRPr="006B1C32">
        <w:rPr>
          <w:rFonts w:ascii="Arial" w:hAnsi="Arial" w:cs="Arial"/>
          <w:sz w:val="26"/>
          <w:szCs w:val="26"/>
        </w:rPr>
        <w:t xml:space="preserve"> </w:t>
      </w:r>
      <w:r w:rsidR="007322CC" w:rsidRPr="006B1C32">
        <w:rPr>
          <w:rFonts w:ascii="Arial" w:hAnsi="Arial" w:cs="Arial"/>
          <w:sz w:val="26"/>
          <w:szCs w:val="26"/>
        </w:rPr>
        <w:t>des infrastructures mais aussi un ensemble de services qui accompagnent, facilitent et rendent le voyage</w:t>
      </w:r>
      <w:r w:rsidRPr="006B1C32">
        <w:rPr>
          <w:rFonts w:ascii="Arial" w:hAnsi="Arial" w:cs="Arial"/>
          <w:sz w:val="26"/>
          <w:szCs w:val="26"/>
        </w:rPr>
        <w:t xml:space="preserve"> </w:t>
      </w:r>
      <w:r w:rsidR="007322CC" w:rsidRPr="006B1C32">
        <w:rPr>
          <w:rFonts w:ascii="Arial" w:hAnsi="Arial" w:cs="Arial"/>
          <w:sz w:val="26"/>
          <w:szCs w:val="26"/>
        </w:rPr>
        <w:t>agréable.</w:t>
      </w:r>
    </w:p>
    <w:sectPr w:rsidR="007322CC" w:rsidRPr="006B1C32" w:rsidSect="00D94B7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at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E1"/>
    <w:rsid w:val="0002454F"/>
    <w:rsid w:val="00034333"/>
    <w:rsid w:val="00061237"/>
    <w:rsid w:val="00065947"/>
    <w:rsid w:val="00073CF2"/>
    <w:rsid w:val="00084DA3"/>
    <w:rsid w:val="000A6174"/>
    <w:rsid w:val="000B11A1"/>
    <w:rsid w:val="000C50E1"/>
    <w:rsid w:val="00120E90"/>
    <w:rsid w:val="00130CC9"/>
    <w:rsid w:val="00146ACA"/>
    <w:rsid w:val="00174441"/>
    <w:rsid w:val="001A23B8"/>
    <w:rsid w:val="001D18F3"/>
    <w:rsid w:val="00213441"/>
    <w:rsid w:val="00222E21"/>
    <w:rsid w:val="002406E3"/>
    <w:rsid w:val="00241CDA"/>
    <w:rsid w:val="002737E9"/>
    <w:rsid w:val="002769F6"/>
    <w:rsid w:val="002E5B4C"/>
    <w:rsid w:val="002F0686"/>
    <w:rsid w:val="003050CA"/>
    <w:rsid w:val="003073A2"/>
    <w:rsid w:val="003112F3"/>
    <w:rsid w:val="003754AC"/>
    <w:rsid w:val="004836CA"/>
    <w:rsid w:val="00495171"/>
    <w:rsid w:val="005261E9"/>
    <w:rsid w:val="00530BCF"/>
    <w:rsid w:val="005509C9"/>
    <w:rsid w:val="00555B21"/>
    <w:rsid w:val="005B35B4"/>
    <w:rsid w:val="005B5853"/>
    <w:rsid w:val="005C5DCC"/>
    <w:rsid w:val="006417E8"/>
    <w:rsid w:val="00664F52"/>
    <w:rsid w:val="006A718E"/>
    <w:rsid w:val="006B1C32"/>
    <w:rsid w:val="006D08AE"/>
    <w:rsid w:val="007203C1"/>
    <w:rsid w:val="007322CC"/>
    <w:rsid w:val="008558A4"/>
    <w:rsid w:val="00877D85"/>
    <w:rsid w:val="00885B05"/>
    <w:rsid w:val="008B60CF"/>
    <w:rsid w:val="008B6931"/>
    <w:rsid w:val="008C416D"/>
    <w:rsid w:val="00907140"/>
    <w:rsid w:val="00923888"/>
    <w:rsid w:val="00927A03"/>
    <w:rsid w:val="009570D0"/>
    <w:rsid w:val="009663A2"/>
    <w:rsid w:val="009732A2"/>
    <w:rsid w:val="00997C90"/>
    <w:rsid w:val="009D26B5"/>
    <w:rsid w:val="00A04FBB"/>
    <w:rsid w:val="00A242B9"/>
    <w:rsid w:val="00A74EF4"/>
    <w:rsid w:val="00A76C4F"/>
    <w:rsid w:val="00AC26D4"/>
    <w:rsid w:val="00AC4DCA"/>
    <w:rsid w:val="00B240E4"/>
    <w:rsid w:val="00B73813"/>
    <w:rsid w:val="00BF2880"/>
    <w:rsid w:val="00C05D34"/>
    <w:rsid w:val="00CE5C25"/>
    <w:rsid w:val="00D27D9F"/>
    <w:rsid w:val="00D4115A"/>
    <w:rsid w:val="00D5114D"/>
    <w:rsid w:val="00D903AE"/>
    <w:rsid w:val="00D94B74"/>
    <w:rsid w:val="00DA6750"/>
    <w:rsid w:val="00DB1DFB"/>
    <w:rsid w:val="00DD3615"/>
    <w:rsid w:val="00DE67CE"/>
    <w:rsid w:val="00E07C75"/>
    <w:rsid w:val="00E81DC8"/>
    <w:rsid w:val="00F0742B"/>
    <w:rsid w:val="00F274CA"/>
    <w:rsid w:val="00F3789F"/>
    <w:rsid w:val="00F434A6"/>
    <w:rsid w:val="00F44FB8"/>
    <w:rsid w:val="00F626DB"/>
    <w:rsid w:val="00F81C0B"/>
    <w:rsid w:val="00FC7CF5"/>
    <w:rsid w:val="00FD2DF4"/>
    <w:rsid w:val="00FE46E6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C7E6"/>
  <w15:docId w15:val="{048ABDFF-6D6D-48EF-B87F-8D765FAD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0E1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7D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D9F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Aucun">
    <w:name w:val="Aucun"/>
    <w:rsid w:val="00D5114D"/>
    <w:rPr>
      <w:lang w:val="fr-FR"/>
    </w:rPr>
  </w:style>
  <w:style w:type="paragraph" w:customStyle="1" w:styleId="CorpsA">
    <w:name w:val="Corps A"/>
    <w:rsid w:val="00D511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fr-FR"/>
    </w:rPr>
  </w:style>
  <w:style w:type="paragraph" w:customStyle="1" w:styleId="Default">
    <w:name w:val="Default"/>
    <w:rsid w:val="001D1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Achandair Fadoua</cp:lastModifiedBy>
  <cp:revision>36</cp:revision>
  <cp:lastPrinted>2020-02-12T09:03:00Z</cp:lastPrinted>
  <dcterms:created xsi:type="dcterms:W3CDTF">2021-05-06T15:19:00Z</dcterms:created>
  <dcterms:modified xsi:type="dcterms:W3CDTF">2021-05-17T14:20:00Z</dcterms:modified>
</cp:coreProperties>
</file>